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Spec="right" w:tblpY="1"/>
        <w:tblOverlap w:val="never"/>
        <w:tblW w:w="100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8"/>
        <w:gridCol w:w="93"/>
        <w:gridCol w:w="6804"/>
      </w:tblGrid>
      <w:tr w:rsidR="00EC786A" w:rsidRPr="00F90FD0" w:rsidTr="00C37878">
        <w:tc>
          <w:tcPr>
            <w:tcW w:w="10065" w:type="dxa"/>
            <w:gridSpan w:val="3"/>
          </w:tcPr>
          <w:p w:rsidR="00EC786A" w:rsidRPr="00F90FD0" w:rsidRDefault="00EC786A" w:rsidP="00C3787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bookmark0"/>
            <w:r w:rsidRPr="00F90FD0">
              <w:rPr>
                <w:rFonts w:ascii="Times New Roman" w:hAnsi="Times New Roman" w:cs="Times New Roman"/>
                <w:b/>
              </w:rPr>
              <w:t>ПРИГЛАШЕНИЕ К УЧАСТИЮ В ПРОЦЕДУРЕ ЗАПРОСА КОММЕРЧ</w:t>
            </w:r>
            <w:r w:rsidR="00EC50CC">
              <w:rPr>
                <w:rFonts w:ascii="Times New Roman" w:hAnsi="Times New Roman" w:cs="Times New Roman"/>
                <w:b/>
              </w:rPr>
              <w:t>Е</w:t>
            </w:r>
            <w:r w:rsidRPr="00F90FD0">
              <w:rPr>
                <w:rFonts w:ascii="Times New Roman" w:hAnsi="Times New Roman" w:cs="Times New Roman"/>
                <w:b/>
              </w:rPr>
              <w:t>СКИХ ПРЕДЛОЖЕНИЙ</w:t>
            </w:r>
            <w:bookmarkEnd w:id="0"/>
          </w:p>
          <w:p w:rsidR="00EC786A" w:rsidRPr="00F90FD0" w:rsidRDefault="00EC786A" w:rsidP="00C37878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1" w:name="bookmark1"/>
            <w:r w:rsidRPr="00F90FD0">
              <w:rPr>
                <w:rFonts w:ascii="Times New Roman" w:hAnsi="Times New Roman" w:cs="Times New Roman"/>
                <w:b/>
              </w:rPr>
              <w:t xml:space="preserve">на оказание </w:t>
            </w:r>
            <w:bookmarkEnd w:id="1"/>
            <w:r w:rsidR="00CE05B1" w:rsidRPr="00CE05B1">
              <w:rPr>
                <w:rFonts w:ascii="Times New Roman" w:hAnsi="Times New Roman" w:cs="Times New Roman"/>
                <w:b/>
              </w:rPr>
              <w:t>услуги по осуществлению исследования в сфере экономики Брестского региона в рамках проекта Европейского Союза «Развитие «</w:t>
            </w:r>
            <w:proofErr w:type="spellStart"/>
            <w:r w:rsidR="00CE05B1" w:rsidRPr="00CE05B1">
              <w:rPr>
                <w:rFonts w:ascii="Times New Roman" w:hAnsi="Times New Roman" w:cs="Times New Roman"/>
                <w:b/>
              </w:rPr>
              <w:t>Кастрычніцкага</w:t>
            </w:r>
            <w:proofErr w:type="spellEnd"/>
            <w:r w:rsidR="00CE05B1" w:rsidRPr="00CE05B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E05B1" w:rsidRPr="00CE05B1">
              <w:rPr>
                <w:rFonts w:ascii="Times New Roman" w:hAnsi="Times New Roman" w:cs="Times New Roman"/>
                <w:b/>
              </w:rPr>
              <w:t>эканамічнага</w:t>
            </w:r>
            <w:proofErr w:type="spellEnd"/>
            <w:r w:rsidR="00CE05B1" w:rsidRPr="00CE05B1">
              <w:rPr>
                <w:rFonts w:ascii="Times New Roman" w:hAnsi="Times New Roman" w:cs="Times New Roman"/>
                <w:b/>
              </w:rPr>
              <w:t xml:space="preserve"> форуму» – площадки для открытого диалога о возможных направлениях экономических реформ для Беларуси – для более эффективного и вовлеченного гражданского участия в процессе принятия решений по вопросам экономической политики на национальном и местном уровнях», зарегистрированного Министерством экономики Республики Беларусь в базе данных программ и проектов международной технической помощи 20 июля 2016 г. № 2/16/000810</w:t>
            </w:r>
          </w:p>
        </w:tc>
      </w:tr>
      <w:tr w:rsidR="00EC786A" w:rsidRPr="00F90FD0" w:rsidTr="00C37878">
        <w:tc>
          <w:tcPr>
            <w:tcW w:w="10065" w:type="dxa"/>
            <w:gridSpan w:val="3"/>
          </w:tcPr>
          <w:p w:rsidR="00EC786A" w:rsidRPr="00F90FD0" w:rsidRDefault="00EC786A" w:rsidP="00C37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FD0">
              <w:rPr>
                <w:rFonts w:ascii="Times New Roman" w:hAnsi="Times New Roman" w:cs="Times New Roman"/>
                <w:b/>
              </w:rPr>
              <w:t>1. Сведения о заказчике.</w:t>
            </w:r>
          </w:p>
        </w:tc>
      </w:tr>
      <w:tr w:rsidR="00EC786A" w:rsidRPr="00F90FD0" w:rsidTr="00C37878">
        <w:tc>
          <w:tcPr>
            <w:tcW w:w="3168" w:type="dxa"/>
          </w:tcPr>
          <w:p w:rsidR="00EC786A" w:rsidRPr="00F90FD0" w:rsidRDefault="00EC786A" w:rsidP="00C37878">
            <w:pPr>
              <w:rPr>
                <w:rFonts w:ascii="Times New Roman" w:hAnsi="Times New Roman" w:cs="Times New Roman"/>
                <w:b/>
              </w:rPr>
            </w:pPr>
            <w:r w:rsidRPr="00F90FD0">
              <w:rPr>
                <w:rFonts w:ascii="Times New Roman" w:hAnsi="Times New Roman" w:cs="Times New Roman"/>
                <w:b/>
              </w:rPr>
              <w:t>1.1. Полное наименование:</w:t>
            </w:r>
          </w:p>
        </w:tc>
        <w:tc>
          <w:tcPr>
            <w:tcW w:w="6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86A" w:rsidRPr="00F90FD0" w:rsidRDefault="00CE05B1" w:rsidP="00C37878">
            <w:pPr>
              <w:rPr>
                <w:rFonts w:ascii="Times New Roman" w:hAnsi="Times New Roman" w:cs="Times New Roman"/>
              </w:rPr>
            </w:pPr>
            <w:r w:rsidRPr="00CE05B1">
              <w:rPr>
                <w:rFonts w:ascii="Times New Roman" w:hAnsi="Times New Roman" w:cs="Times New Roman"/>
              </w:rPr>
              <w:t>Брестский местный фонд регионального развития</w:t>
            </w:r>
            <w:r w:rsidR="00EC786A" w:rsidRPr="00F90FD0">
              <w:rPr>
                <w:rFonts w:ascii="Times New Roman" w:hAnsi="Times New Roman" w:cs="Times New Roman"/>
              </w:rPr>
              <w:t xml:space="preserve"> </w:t>
            </w:r>
            <w:r w:rsidRPr="00CE05B1">
              <w:rPr>
                <w:rFonts w:ascii="Times New Roman" w:hAnsi="Times New Roman" w:cs="Times New Roman"/>
              </w:rPr>
              <w:t>УНП 290927621</w:t>
            </w:r>
          </w:p>
        </w:tc>
      </w:tr>
      <w:tr w:rsidR="00EC786A" w:rsidRPr="00F90FD0" w:rsidTr="00C37878">
        <w:tc>
          <w:tcPr>
            <w:tcW w:w="3168" w:type="dxa"/>
          </w:tcPr>
          <w:p w:rsidR="00EC786A" w:rsidRPr="00F90FD0" w:rsidRDefault="00EC786A" w:rsidP="00C37878">
            <w:pPr>
              <w:rPr>
                <w:rFonts w:ascii="Times New Roman" w:hAnsi="Times New Roman" w:cs="Times New Roman"/>
                <w:b/>
              </w:rPr>
            </w:pPr>
            <w:r w:rsidRPr="00F90FD0">
              <w:rPr>
                <w:rFonts w:ascii="Times New Roman" w:hAnsi="Times New Roman" w:cs="Times New Roman"/>
                <w:b/>
              </w:rPr>
              <w:t>1.2. Юридический адрес:</w:t>
            </w:r>
          </w:p>
        </w:tc>
        <w:tc>
          <w:tcPr>
            <w:tcW w:w="6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86A" w:rsidRPr="00F90FD0" w:rsidRDefault="00CE05B1" w:rsidP="00C37878">
            <w:pPr>
              <w:rPr>
                <w:rFonts w:ascii="Times New Roman" w:hAnsi="Times New Roman" w:cs="Times New Roman"/>
              </w:rPr>
            </w:pPr>
            <w:r w:rsidRPr="00CE05B1">
              <w:rPr>
                <w:rFonts w:ascii="Times New Roman" w:hAnsi="Times New Roman" w:cs="Times New Roman"/>
              </w:rPr>
              <w:t>ул. Дзержинского, 50-6, к. 40, 224030, г. Брест, Республика Беларусь</w:t>
            </w:r>
          </w:p>
        </w:tc>
      </w:tr>
      <w:tr w:rsidR="00EC786A" w:rsidRPr="00F90FD0" w:rsidTr="00C37878">
        <w:tc>
          <w:tcPr>
            <w:tcW w:w="3168" w:type="dxa"/>
          </w:tcPr>
          <w:p w:rsidR="00EC786A" w:rsidRPr="00F90FD0" w:rsidRDefault="00EC786A" w:rsidP="00C37878">
            <w:pPr>
              <w:rPr>
                <w:rFonts w:ascii="Times New Roman" w:hAnsi="Times New Roman" w:cs="Times New Roman"/>
                <w:b/>
              </w:rPr>
            </w:pPr>
            <w:r w:rsidRPr="00F90FD0">
              <w:rPr>
                <w:rFonts w:ascii="Times New Roman" w:hAnsi="Times New Roman" w:cs="Times New Roman"/>
                <w:b/>
              </w:rPr>
              <w:t>1.3. Контактное лицо:</w:t>
            </w:r>
          </w:p>
        </w:tc>
        <w:tc>
          <w:tcPr>
            <w:tcW w:w="6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86A" w:rsidRPr="00F90FD0" w:rsidRDefault="00EC786A" w:rsidP="00C37878">
            <w:pPr>
              <w:rPr>
                <w:rFonts w:ascii="Times New Roman" w:hAnsi="Times New Roman" w:cs="Times New Roman"/>
              </w:rPr>
            </w:pPr>
            <w:r w:rsidRPr="00F90FD0">
              <w:rPr>
                <w:rFonts w:ascii="Times New Roman" w:hAnsi="Times New Roman" w:cs="Times New Roman"/>
              </w:rPr>
              <w:t xml:space="preserve">Ф.И.О.: </w:t>
            </w:r>
            <w:proofErr w:type="spellStart"/>
            <w:r w:rsidR="00CE05B1" w:rsidRPr="00CE05B1">
              <w:rPr>
                <w:rFonts w:ascii="Times New Roman" w:hAnsi="Times New Roman" w:cs="Times New Roman"/>
              </w:rPr>
              <w:t>Радчук</w:t>
            </w:r>
            <w:proofErr w:type="spellEnd"/>
            <w:r w:rsidR="00CE05B1" w:rsidRPr="00CE05B1">
              <w:rPr>
                <w:rFonts w:ascii="Times New Roman" w:hAnsi="Times New Roman" w:cs="Times New Roman"/>
              </w:rPr>
              <w:t xml:space="preserve"> Виктория Николаевна </w:t>
            </w:r>
            <w:r w:rsidRPr="00F90FD0">
              <w:rPr>
                <w:rFonts w:ascii="Times New Roman" w:hAnsi="Times New Roman" w:cs="Times New Roman"/>
              </w:rPr>
              <w:t>Телефон: +375 </w:t>
            </w:r>
            <w:r w:rsidR="00C37878">
              <w:rPr>
                <w:rFonts w:ascii="Times New Roman" w:hAnsi="Times New Roman" w:cs="Times New Roman"/>
              </w:rPr>
              <w:t>33 902 00 19</w:t>
            </w:r>
            <w:r w:rsidRPr="00F90FD0">
              <w:rPr>
                <w:rFonts w:ascii="Times New Roman" w:hAnsi="Times New Roman" w:cs="Times New Roman"/>
              </w:rPr>
              <w:t xml:space="preserve">, факс: +375 </w:t>
            </w:r>
            <w:r w:rsidR="00C37878" w:rsidRPr="00C37878">
              <w:rPr>
                <w:rFonts w:ascii="Times New Roman" w:hAnsi="Times New Roman" w:cs="Times New Roman"/>
              </w:rPr>
              <w:t>(0162) 50 04 21</w:t>
            </w:r>
            <w:r w:rsidRPr="00F90FD0">
              <w:rPr>
                <w:rFonts w:ascii="Times New Roman" w:hAnsi="Times New Roman" w:cs="Times New Roman"/>
              </w:rPr>
              <w:t xml:space="preserve">. Электронная почта: </w:t>
            </w:r>
            <w:r w:rsidR="00C37878" w:rsidRPr="00C37878">
              <w:rPr>
                <w:rFonts w:ascii="Times New Roman" w:hAnsi="Times New Roman" w:cs="Times New Roman"/>
              </w:rPr>
              <w:t>info.brest.frr@gmail.com</w:t>
            </w:r>
          </w:p>
        </w:tc>
      </w:tr>
      <w:tr w:rsidR="00EC786A" w:rsidRPr="00F90FD0" w:rsidTr="00C37878">
        <w:tc>
          <w:tcPr>
            <w:tcW w:w="10065" w:type="dxa"/>
            <w:gridSpan w:val="3"/>
          </w:tcPr>
          <w:p w:rsidR="00EC786A" w:rsidRPr="002E708E" w:rsidRDefault="00EC786A" w:rsidP="00C37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08E">
              <w:rPr>
                <w:rFonts w:ascii="Times New Roman" w:hAnsi="Times New Roman" w:cs="Times New Roman"/>
                <w:b/>
              </w:rPr>
              <w:t>2. Сведения о закупке.</w:t>
            </w:r>
          </w:p>
        </w:tc>
      </w:tr>
      <w:tr w:rsidR="00EC786A" w:rsidRPr="00F90FD0" w:rsidTr="00C37878">
        <w:tc>
          <w:tcPr>
            <w:tcW w:w="10065" w:type="dxa"/>
            <w:gridSpan w:val="3"/>
          </w:tcPr>
          <w:p w:rsidR="00EC786A" w:rsidRPr="002E708E" w:rsidRDefault="00EC786A" w:rsidP="00C37878">
            <w:pPr>
              <w:rPr>
                <w:rFonts w:ascii="Times New Roman" w:hAnsi="Times New Roman" w:cs="Times New Roman"/>
                <w:b/>
              </w:rPr>
            </w:pPr>
            <w:r w:rsidRPr="002E708E">
              <w:rPr>
                <w:rFonts w:ascii="Times New Roman" w:hAnsi="Times New Roman" w:cs="Times New Roman"/>
                <w:b/>
              </w:rPr>
              <w:t xml:space="preserve">2.1. </w:t>
            </w:r>
            <w:bookmarkStart w:id="2" w:name="_GoBack"/>
            <w:r w:rsidRPr="002E708E">
              <w:rPr>
                <w:rFonts w:ascii="Times New Roman" w:hAnsi="Times New Roman" w:cs="Times New Roman"/>
                <w:b/>
              </w:rPr>
              <w:t>Описание предмета закупки, техническое задание</w:t>
            </w:r>
            <w:bookmarkEnd w:id="2"/>
          </w:p>
        </w:tc>
      </w:tr>
      <w:tr w:rsidR="00EC786A" w:rsidRPr="00F90FD0" w:rsidTr="00C37878">
        <w:tc>
          <w:tcPr>
            <w:tcW w:w="10065" w:type="dxa"/>
            <w:gridSpan w:val="3"/>
          </w:tcPr>
          <w:p w:rsidR="00156FCA" w:rsidRPr="002E708E" w:rsidRDefault="00156FCA" w:rsidP="00156FCA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2E708E">
              <w:rPr>
                <w:rFonts w:ascii="Times New Roman" w:hAnsi="Times New Roman" w:cs="Times New Roman"/>
              </w:rPr>
              <w:t>Цель исследования:</w:t>
            </w:r>
          </w:p>
          <w:p w:rsidR="003556ED" w:rsidRPr="002E708E" w:rsidRDefault="003556ED" w:rsidP="000A5280">
            <w:pPr>
              <w:pStyle w:val="a4"/>
              <w:spacing w:after="120"/>
              <w:ind w:left="0"/>
              <w:rPr>
                <w:rFonts w:ascii="Times New Roman" w:hAnsi="Times New Roman" w:cs="Times New Roman"/>
              </w:rPr>
            </w:pPr>
            <w:r w:rsidRPr="002E708E">
              <w:rPr>
                <w:rFonts w:ascii="Times New Roman" w:hAnsi="Times New Roman" w:cs="Times New Roman"/>
              </w:rPr>
              <w:t>Определить текущее состоян</w:t>
            </w:r>
            <w:r w:rsidR="00FB7FEE">
              <w:rPr>
                <w:rFonts w:ascii="Times New Roman" w:hAnsi="Times New Roman" w:cs="Times New Roman"/>
              </w:rPr>
              <w:t xml:space="preserve">ие и перспективные направления </w:t>
            </w:r>
            <w:r w:rsidRPr="002E708E">
              <w:rPr>
                <w:rFonts w:ascii="Times New Roman" w:hAnsi="Times New Roman" w:cs="Times New Roman"/>
              </w:rPr>
              <w:t xml:space="preserve">развития </w:t>
            </w:r>
            <w:r w:rsidR="00665E37" w:rsidRPr="002E708E">
              <w:rPr>
                <w:rFonts w:ascii="Times New Roman" w:hAnsi="Times New Roman" w:cs="Times New Roman"/>
              </w:rPr>
              <w:t xml:space="preserve">малого и среднего </w:t>
            </w:r>
            <w:r w:rsidRPr="002E708E">
              <w:rPr>
                <w:rFonts w:ascii="Times New Roman" w:hAnsi="Times New Roman" w:cs="Times New Roman"/>
              </w:rPr>
              <w:t xml:space="preserve">предпринимательства Брестской области, факторы сдерживания и стимулирования. </w:t>
            </w:r>
          </w:p>
          <w:p w:rsidR="00FB7FEE" w:rsidRDefault="00FB7FEE" w:rsidP="000A5280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исследования </w:t>
            </w:r>
            <w:r w:rsidR="003556ED" w:rsidRPr="002E708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предприятия малого и среднего </w:t>
            </w:r>
            <w:r w:rsidR="003556ED" w:rsidRPr="002E708E">
              <w:rPr>
                <w:rFonts w:ascii="Times New Roman" w:hAnsi="Times New Roman" w:cs="Times New Roman"/>
              </w:rPr>
              <w:t>бизнеса Брестской области.</w:t>
            </w:r>
          </w:p>
          <w:p w:rsidR="00156FCA" w:rsidRPr="002E708E" w:rsidRDefault="00156FCA" w:rsidP="00156FCA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2E708E">
              <w:rPr>
                <w:rFonts w:ascii="Times New Roman" w:hAnsi="Times New Roman" w:cs="Times New Roman"/>
              </w:rPr>
              <w:t>Задачи исследования.</w:t>
            </w:r>
          </w:p>
          <w:p w:rsidR="00156FCA" w:rsidRPr="002E708E" w:rsidRDefault="00156FCA" w:rsidP="003556ED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2E708E">
              <w:rPr>
                <w:rFonts w:ascii="Times New Roman" w:hAnsi="Times New Roman" w:cs="Times New Roman"/>
              </w:rPr>
              <w:t xml:space="preserve">Оценить </w:t>
            </w:r>
            <w:r w:rsidR="003556ED" w:rsidRPr="002E708E">
              <w:rPr>
                <w:rFonts w:ascii="Times New Roman" w:hAnsi="Times New Roman" w:cs="Times New Roman"/>
              </w:rPr>
              <w:t xml:space="preserve">общее положение предприятий на рынке, масштаб деятельности, доступ </w:t>
            </w:r>
            <w:r w:rsidR="00FB7FEE">
              <w:rPr>
                <w:rFonts w:ascii="Times New Roman" w:hAnsi="Times New Roman" w:cs="Times New Roman"/>
              </w:rPr>
              <w:t xml:space="preserve">и обеспеченность </w:t>
            </w:r>
            <w:r w:rsidR="003556ED" w:rsidRPr="002E708E">
              <w:rPr>
                <w:rFonts w:ascii="Times New Roman" w:hAnsi="Times New Roman" w:cs="Times New Roman"/>
              </w:rPr>
              <w:t xml:space="preserve">ресурсами.  </w:t>
            </w:r>
            <w:r w:rsidR="00330872" w:rsidRPr="002E708E">
              <w:rPr>
                <w:rFonts w:ascii="Times New Roman" w:hAnsi="Times New Roman" w:cs="Times New Roman"/>
              </w:rPr>
              <w:t>Определить тип бизнес-модели субъекта предпринимательства.</w:t>
            </w:r>
          </w:p>
          <w:p w:rsidR="00156FCA" w:rsidRPr="002E708E" w:rsidRDefault="00156FCA" w:rsidP="00156FCA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2E708E">
              <w:rPr>
                <w:rFonts w:ascii="Times New Roman" w:hAnsi="Times New Roman" w:cs="Times New Roman"/>
              </w:rPr>
              <w:t xml:space="preserve">Оценить основные факторы, </w:t>
            </w:r>
            <w:r w:rsidR="0053508A" w:rsidRPr="002E708E">
              <w:rPr>
                <w:rFonts w:ascii="Times New Roman" w:hAnsi="Times New Roman" w:cs="Times New Roman"/>
              </w:rPr>
              <w:t xml:space="preserve">влияющие на </w:t>
            </w:r>
            <w:r w:rsidRPr="002E708E">
              <w:rPr>
                <w:rFonts w:ascii="Times New Roman" w:hAnsi="Times New Roman" w:cs="Times New Roman"/>
              </w:rPr>
              <w:t>развитие бизнеса в Брестском регионе</w:t>
            </w:r>
            <w:r w:rsidR="0053508A" w:rsidRPr="002E708E">
              <w:rPr>
                <w:rFonts w:ascii="Times New Roman" w:hAnsi="Times New Roman" w:cs="Times New Roman"/>
              </w:rPr>
              <w:t>. Рассмотреть такие параметры как</w:t>
            </w:r>
            <w:r w:rsidRPr="002E708E">
              <w:rPr>
                <w:rFonts w:ascii="Times New Roman" w:hAnsi="Times New Roman" w:cs="Times New Roman"/>
              </w:rPr>
              <w:t>:</w:t>
            </w:r>
          </w:p>
          <w:p w:rsidR="00156FCA" w:rsidRPr="002E708E" w:rsidRDefault="00333A74" w:rsidP="0053508A">
            <w:pPr>
              <w:widowControl/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2E708E">
              <w:rPr>
                <w:rFonts w:ascii="Times New Roman" w:hAnsi="Times New Roman" w:cs="Times New Roman"/>
              </w:rPr>
              <w:t xml:space="preserve">Влияние </w:t>
            </w:r>
            <w:r w:rsidR="00156FCA" w:rsidRPr="002E708E">
              <w:rPr>
                <w:rFonts w:ascii="Times New Roman" w:hAnsi="Times New Roman" w:cs="Times New Roman"/>
              </w:rPr>
              <w:t xml:space="preserve"> законодательств</w:t>
            </w:r>
            <w:r w:rsidRPr="002E708E">
              <w:rPr>
                <w:rFonts w:ascii="Times New Roman" w:hAnsi="Times New Roman" w:cs="Times New Roman"/>
              </w:rPr>
              <w:t>а</w:t>
            </w:r>
            <w:r w:rsidR="0053508A" w:rsidRPr="002E708E">
              <w:rPr>
                <w:rFonts w:ascii="Times New Roman" w:hAnsi="Times New Roman" w:cs="Times New Roman"/>
              </w:rPr>
              <w:t xml:space="preserve"> -  сложность  и стоимость процедур по операциям с недвижимостью, высокие ставки местных налогов, общая налоговая нагрузка на предприятие, величина взносов в ФСЗН;</w:t>
            </w:r>
          </w:p>
          <w:p w:rsidR="00156FCA" w:rsidRPr="002E708E" w:rsidRDefault="0053508A" w:rsidP="00156FCA">
            <w:pPr>
              <w:widowControl/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2E708E">
              <w:rPr>
                <w:rFonts w:ascii="Times New Roman" w:hAnsi="Times New Roman" w:cs="Times New Roman"/>
              </w:rPr>
              <w:t xml:space="preserve">Организационные факторы - </w:t>
            </w:r>
            <w:r w:rsidR="00156FCA" w:rsidRPr="002E708E">
              <w:rPr>
                <w:rFonts w:ascii="Times New Roman" w:hAnsi="Times New Roman" w:cs="Times New Roman"/>
              </w:rPr>
              <w:t>оперативность местных органов управления при работе с инвесторами</w:t>
            </w:r>
            <w:r w:rsidRPr="002E708E">
              <w:rPr>
                <w:rFonts w:ascii="Times New Roman" w:hAnsi="Times New Roman" w:cs="Times New Roman"/>
              </w:rPr>
              <w:t>, скорость выполнения административных процедур, наличие барьеров в решении вопросов ведения бизнеса;</w:t>
            </w:r>
          </w:p>
          <w:p w:rsidR="00156FCA" w:rsidRPr="002E708E" w:rsidRDefault="0053508A" w:rsidP="00156FCA">
            <w:pPr>
              <w:widowControl/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2E708E">
              <w:rPr>
                <w:rFonts w:ascii="Times New Roman" w:hAnsi="Times New Roman" w:cs="Times New Roman"/>
              </w:rPr>
              <w:t xml:space="preserve">Условия бизнеса - равенство условий для ведения бизнеса на </w:t>
            </w:r>
            <w:r w:rsidR="00156FCA" w:rsidRPr="002E708E">
              <w:rPr>
                <w:rFonts w:ascii="Times New Roman" w:hAnsi="Times New Roman" w:cs="Times New Roman"/>
              </w:rPr>
              <w:t>внутреннем рынке для частных предприятий и предприятий с долей государственной собственности</w:t>
            </w:r>
            <w:r w:rsidRPr="002E708E">
              <w:rPr>
                <w:rFonts w:ascii="Times New Roman" w:hAnsi="Times New Roman" w:cs="Times New Roman"/>
              </w:rPr>
              <w:t>, н</w:t>
            </w:r>
            <w:r w:rsidR="00156FCA" w:rsidRPr="002E708E">
              <w:rPr>
                <w:rFonts w:ascii="Times New Roman" w:hAnsi="Times New Roman" w:cs="Times New Roman"/>
              </w:rPr>
              <w:t>едобросовестная конкуренция со стороны теневого бизнеса</w:t>
            </w:r>
            <w:r w:rsidRPr="002E708E">
              <w:rPr>
                <w:rFonts w:ascii="Times New Roman" w:hAnsi="Times New Roman" w:cs="Times New Roman"/>
              </w:rPr>
              <w:t>, к</w:t>
            </w:r>
            <w:r w:rsidR="00156FCA" w:rsidRPr="002E708E">
              <w:rPr>
                <w:rFonts w:ascii="Times New Roman" w:hAnsi="Times New Roman" w:cs="Times New Roman"/>
              </w:rPr>
              <w:t>оррупция</w:t>
            </w:r>
            <w:r w:rsidRPr="002E708E">
              <w:rPr>
                <w:rFonts w:ascii="Times New Roman" w:hAnsi="Times New Roman" w:cs="Times New Roman"/>
              </w:rPr>
              <w:t>.</w:t>
            </w:r>
          </w:p>
          <w:p w:rsidR="00156FCA" w:rsidRPr="002E708E" w:rsidRDefault="0053508A" w:rsidP="00156FCA">
            <w:pPr>
              <w:widowControl/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2E708E">
              <w:rPr>
                <w:rFonts w:ascii="Times New Roman" w:hAnsi="Times New Roman" w:cs="Times New Roman"/>
              </w:rPr>
              <w:t>Ресурсы - н</w:t>
            </w:r>
            <w:r w:rsidR="00156FCA" w:rsidRPr="002E708E">
              <w:rPr>
                <w:rFonts w:ascii="Times New Roman" w:hAnsi="Times New Roman" w:cs="Times New Roman"/>
              </w:rPr>
              <w:t>едостаток квалифицированного персонала</w:t>
            </w:r>
            <w:r w:rsidRPr="002E708E">
              <w:rPr>
                <w:rFonts w:ascii="Times New Roman" w:hAnsi="Times New Roman" w:cs="Times New Roman"/>
              </w:rPr>
              <w:t>, потребности в финансировании, решение вопросов с расположением предприятия</w:t>
            </w:r>
          </w:p>
          <w:p w:rsidR="00156FCA" w:rsidRPr="002E708E" w:rsidRDefault="00156FCA" w:rsidP="00665E37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2E708E">
              <w:rPr>
                <w:rFonts w:ascii="Times New Roman" w:hAnsi="Times New Roman" w:cs="Times New Roman"/>
              </w:rPr>
              <w:lastRenderedPageBreak/>
              <w:t>Проанализировать факторы, сдерживающи</w:t>
            </w:r>
            <w:r w:rsidR="00333A74" w:rsidRPr="002E708E">
              <w:rPr>
                <w:rFonts w:ascii="Times New Roman" w:hAnsi="Times New Roman" w:cs="Times New Roman"/>
              </w:rPr>
              <w:t xml:space="preserve">е экспорт </w:t>
            </w:r>
            <w:r w:rsidRPr="002E708E">
              <w:rPr>
                <w:rFonts w:ascii="Times New Roman" w:hAnsi="Times New Roman" w:cs="Times New Roman"/>
              </w:rPr>
              <w:t>продукции (услуг) на российский и другие зарубежные рынки:</w:t>
            </w:r>
          </w:p>
          <w:p w:rsidR="00156FCA" w:rsidRPr="002E708E" w:rsidRDefault="00156FCA" w:rsidP="00156FCA">
            <w:pPr>
              <w:widowControl/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2E708E">
              <w:rPr>
                <w:rFonts w:ascii="Times New Roman" w:hAnsi="Times New Roman" w:cs="Times New Roman"/>
              </w:rPr>
              <w:t>Неконкурентоспособность белорусской продукции на внешних рынках из-за разницы в стоимости энергоресурсов и размере налоговых ставок</w:t>
            </w:r>
          </w:p>
          <w:p w:rsidR="00156FCA" w:rsidRPr="002E708E" w:rsidRDefault="00156FCA" w:rsidP="00156FCA">
            <w:pPr>
              <w:widowControl/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2E708E">
              <w:rPr>
                <w:rFonts w:ascii="Times New Roman" w:hAnsi="Times New Roman" w:cs="Times New Roman"/>
              </w:rPr>
              <w:t>Сложности контроля уплаты косвенных налогов при работе с российскими покупателями (заказчиками).</w:t>
            </w:r>
          </w:p>
          <w:p w:rsidR="00156FCA" w:rsidRPr="002E708E" w:rsidRDefault="00156FCA" w:rsidP="00156FCA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2E708E">
              <w:rPr>
                <w:rFonts w:ascii="Times New Roman" w:hAnsi="Times New Roman" w:cs="Times New Roman"/>
              </w:rPr>
              <w:t>Оценка проблем, сдерживающих создание и развитие малых предприятий:</w:t>
            </w:r>
          </w:p>
          <w:p w:rsidR="00156FCA" w:rsidRPr="002E708E" w:rsidRDefault="00156FCA" w:rsidP="00156FCA">
            <w:pPr>
              <w:widowControl/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2E708E">
              <w:rPr>
                <w:rFonts w:ascii="Times New Roman" w:hAnsi="Times New Roman" w:cs="Times New Roman"/>
              </w:rPr>
              <w:t>Недостаток оборотных средств</w:t>
            </w:r>
          </w:p>
          <w:p w:rsidR="00156FCA" w:rsidRPr="002E708E" w:rsidRDefault="00156FCA" w:rsidP="00156FCA">
            <w:pPr>
              <w:widowControl/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2E708E">
              <w:rPr>
                <w:rFonts w:ascii="Times New Roman" w:hAnsi="Times New Roman" w:cs="Times New Roman"/>
              </w:rPr>
              <w:t>Сложность поиска поставщиков необходимых товаров и услуг из-за небольших объемов заказа</w:t>
            </w:r>
          </w:p>
          <w:p w:rsidR="00156FCA" w:rsidRPr="002E708E" w:rsidRDefault="00156FCA" w:rsidP="00156FCA">
            <w:pPr>
              <w:widowControl/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2E708E">
              <w:rPr>
                <w:rFonts w:ascii="Times New Roman" w:hAnsi="Times New Roman" w:cs="Times New Roman"/>
              </w:rPr>
              <w:t>Сложность организации процесса обучения и повышения квалификации персонала</w:t>
            </w:r>
          </w:p>
          <w:p w:rsidR="00156FCA" w:rsidRPr="002E708E" w:rsidRDefault="00156FCA" w:rsidP="00156FCA">
            <w:pPr>
              <w:widowControl/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2E708E">
              <w:rPr>
                <w:rFonts w:ascii="Times New Roman" w:hAnsi="Times New Roman" w:cs="Times New Roman"/>
              </w:rPr>
              <w:t>Недостаточно эффективная работа субъектов инфраструктуры поддержки предпринимательства</w:t>
            </w:r>
          </w:p>
          <w:p w:rsidR="00156FCA" w:rsidRPr="002E708E" w:rsidRDefault="00156FCA" w:rsidP="00156FCA">
            <w:pPr>
              <w:widowControl/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2E708E">
              <w:rPr>
                <w:rFonts w:ascii="Times New Roman" w:hAnsi="Times New Roman" w:cs="Times New Roman"/>
              </w:rPr>
              <w:t>Сложность взаимодействия с крупными отечественными предприятиями с большой долей государственной собственности</w:t>
            </w:r>
          </w:p>
          <w:p w:rsidR="00156FCA" w:rsidRPr="002E708E" w:rsidRDefault="00156FCA" w:rsidP="00156FCA">
            <w:pPr>
              <w:widowControl/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2E708E">
              <w:rPr>
                <w:rFonts w:ascii="Times New Roman" w:hAnsi="Times New Roman" w:cs="Times New Roman"/>
              </w:rPr>
              <w:t>Политика крупных розничных торговых организаций</w:t>
            </w:r>
          </w:p>
          <w:p w:rsidR="00156FCA" w:rsidRPr="002E708E" w:rsidRDefault="00156FCA" w:rsidP="00156FCA">
            <w:pPr>
              <w:widowControl/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2E708E">
              <w:rPr>
                <w:rFonts w:ascii="Times New Roman" w:hAnsi="Times New Roman" w:cs="Times New Roman"/>
              </w:rPr>
              <w:t>Большие объёмы неплатежей</w:t>
            </w:r>
          </w:p>
          <w:p w:rsidR="00156FCA" w:rsidRPr="002E708E" w:rsidRDefault="00156FCA" w:rsidP="005C3D72">
            <w:pPr>
              <w:widowControl/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2E708E">
              <w:rPr>
                <w:rFonts w:ascii="Times New Roman" w:hAnsi="Times New Roman" w:cs="Times New Roman"/>
              </w:rPr>
              <w:t>Оценка полезности ви</w:t>
            </w:r>
            <w:r w:rsidR="003D7300">
              <w:rPr>
                <w:rFonts w:ascii="Times New Roman" w:hAnsi="Times New Roman" w:cs="Times New Roman"/>
              </w:rPr>
              <w:t xml:space="preserve">дов сотрудничества, кооперации </w:t>
            </w:r>
            <w:r w:rsidRPr="002E708E">
              <w:rPr>
                <w:rFonts w:ascii="Times New Roman" w:hAnsi="Times New Roman" w:cs="Times New Roman"/>
              </w:rPr>
              <w:t>и направлений деятельности объединений предпринимателей</w:t>
            </w:r>
          </w:p>
          <w:p w:rsidR="00156FCA" w:rsidRPr="002E708E" w:rsidRDefault="00156FCA" w:rsidP="005C3D72">
            <w:pPr>
              <w:widowControl/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2E708E">
              <w:rPr>
                <w:rFonts w:ascii="Times New Roman" w:hAnsi="Times New Roman" w:cs="Times New Roman"/>
              </w:rPr>
              <w:t>Анализ перспективных направлений деятельности предприятий малого и среднего бизнеса</w:t>
            </w:r>
          </w:p>
          <w:p w:rsidR="00156FCA" w:rsidRPr="002E708E" w:rsidRDefault="00156FCA" w:rsidP="005C3D72">
            <w:pPr>
              <w:widowControl/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2E708E">
              <w:rPr>
                <w:rFonts w:ascii="Times New Roman" w:hAnsi="Times New Roman" w:cs="Times New Roman"/>
              </w:rPr>
              <w:t>Оценка внешних возможностей и угроз Брестского региона:</w:t>
            </w:r>
          </w:p>
          <w:p w:rsidR="00156FCA" w:rsidRPr="002E708E" w:rsidRDefault="00156FCA" w:rsidP="00156FCA">
            <w:pPr>
              <w:widowControl/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2E708E">
              <w:rPr>
                <w:rFonts w:ascii="Times New Roman" w:hAnsi="Times New Roman" w:cs="Times New Roman"/>
              </w:rPr>
              <w:t>Сокращение численности населения области</w:t>
            </w:r>
          </w:p>
          <w:p w:rsidR="00156FCA" w:rsidRPr="002E708E" w:rsidRDefault="00156FCA" w:rsidP="00156FCA">
            <w:pPr>
              <w:widowControl/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2E708E">
              <w:rPr>
                <w:rFonts w:ascii="Times New Roman" w:hAnsi="Times New Roman" w:cs="Times New Roman"/>
              </w:rPr>
              <w:t xml:space="preserve">Отъезд высококвалифицированных кадров </w:t>
            </w:r>
          </w:p>
          <w:p w:rsidR="00156FCA" w:rsidRPr="002E708E" w:rsidRDefault="00156FCA" w:rsidP="00156FCA">
            <w:pPr>
              <w:widowControl/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2E708E">
              <w:rPr>
                <w:rFonts w:ascii="Times New Roman" w:hAnsi="Times New Roman" w:cs="Times New Roman"/>
              </w:rPr>
              <w:t xml:space="preserve">Развитие цифровых и информационных технологий </w:t>
            </w:r>
          </w:p>
          <w:p w:rsidR="00156FCA" w:rsidRPr="002E708E" w:rsidRDefault="00156FCA" w:rsidP="00156FCA">
            <w:pPr>
              <w:widowControl/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2E708E">
              <w:rPr>
                <w:rFonts w:ascii="Times New Roman" w:hAnsi="Times New Roman" w:cs="Times New Roman"/>
              </w:rPr>
              <w:t>Близость к рынку ЕС</w:t>
            </w:r>
          </w:p>
          <w:p w:rsidR="00156FCA" w:rsidRPr="002E708E" w:rsidRDefault="00156FCA" w:rsidP="00E4006A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E4006A">
              <w:rPr>
                <w:rFonts w:ascii="Times New Roman" w:hAnsi="Times New Roman" w:cs="Times New Roman"/>
                <w:u w:val="single"/>
              </w:rPr>
              <w:t>Технологические характеристики исследования</w:t>
            </w:r>
            <w:r w:rsidRPr="002E708E">
              <w:rPr>
                <w:rFonts w:ascii="Times New Roman" w:hAnsi="Times New Roman" w:cs="Times New Roman"/>
              </w:rPr>
              <w:t>.</w:t>
            </w:r>
          </w:p>
          <w:p w:rsidR="00156FCA" w:rsidRPr="002E708E" w:rsidRDefault="00156FCA" w:rsidP="00156FCA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2E708E">
              <w:rPr>
                <w:rFonts w:ascii="Times New Roman" w:hAnsi="Times New Roman" w:cs="Times New Roman"/>
              </w:rPr>
              <w:t xml:space="preserve">Вид исследования: описательное/пояснительное, полевое/кабинетное/Интернет (выбрать) </w:t>
            </w:r>
          </w:p>
          <w:p w:rsidR="00156FCA" w:rsidRPr="002E708E" w:rsidRDefault="00156FCA" w:rsidP="00156FCA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2E708E">
              <w:rPr>
                <w:rFonts w:ascii="Times New Roman" w:hAnsi="Times New Roman" w:cs="Times New Roman"/>
              </w:rPr>
              <w:t>Метод и место сбора данных: анкетный опрос.</w:t>
            </w:r>
          </w:p>
          <w:p w:rsidR="00156FCA" w:rsidRPr="002E708E" w:rsidRDefault="00156FCA" w:rsidP="00156FCA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2E708E">
              <w:rPr>
                <w:rFonts w:ascii="Times New Roman" w:hAnsi="Times New Roman" w:cs="Times New Roman"/>
              </w:rPr>
              <w:t>Количество респондентов (размер выборки):</w:t>
            </w:r>
            <w:r w:rsidR="00333A74" w:rsidRPr="002E708E">
              <w:rPr>
                <w:rFonts w:ascii="Times New Roman" w:hAnsi="Times New Roman" w:cs="Times New Roman"/>
              </w:rPr>
              <w:t xml:space="preserve"> </w:t>
            </w:r>
          </w:p>
          <w:p w:rsidR="00156FCA" w:rsidRPr="002E708E" w:rsidRDefault="00333A74" w:rsidP="00156FCA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2E708E">
              <w:rPr>
                <w:rFonts w:ascii="Times New Roman" w:hAnsi="Times New Roman" w:cs="Times New Roman"/>
              </w:rPr>
              <w:t xml:space="preserve">Обеспечить репрезентативность выборки, охват по регионам, по отраслям и видам деятельности субъектов малого и среднего </w:t>
            </w:r>
            <w:r w:rsidR="00156FCA" w:rsidRPr="002E708E">
              <w:rPr>
                <w:rFonts w:ascii="Times New Roman" w:hAnsi="Times New Roman" w:cs="Times New Roman"/>
              </w:rPr>
              <w:t>предпринимательства</w:t>
            </w:r>
            <w:r w:rsidRPr="002E708E">
              <w:rPr>
                <w:rFonts w:ascii="Times New Roman" w:hAnsi="Times New Roman" w:cs="Times New Roman"/>
              </w:rPr>
              <w:t>. Исследуемое количество не менее 100 предприятий.</w:t>
            </w:r>
          </w:p>
          <w:p w:rsidR="00156FCA" w:rsidRPr="002E708E" w:rsidRDefault="00156FCA" w:rsidP="00156FCA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2E708E">
              <w:rPr>
                <w:rFonts w:ascii="Times New Roman" w:hAnsi="Times New Roman" w:cs="Times New Roman"/>
              </w:rPr>
              <w:t>Структура выборки: случайная, нестратифицированная.</w:t>
            </w:r>
          </w:p>
          <w:p w:rsidR="00156FCA" w:rsidRPr="002E708E" w:rsidRDefault="00156FCA" w:rsidP="00156FCA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2E708E">
              <w:rPr>
                <w:rFonts w:ascii="Times New Roman" w:hAnsi="Times New Roman" w:cs="Times New Roman"/>
              </w:rPr>
              <w:t>Статистическая надежность выводов: ошибка замеров не более ± 3% при доверительном уровне 95%.</w:t>
            </w:r>
          </w:p>
          <w:p w:rsidR="00156FCA" w:rsidRPr="002E708E" w:rsidRDefault="00156FCA" w:rsidP="00156FCA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2E708E">
              <w:rPr>
                <w:rFonts w:ascii="Times New Roman" w:hAnsi="Times New Roman" w:cs="Times New Roman"/>
              </w:rPr>
              <w:t xml:space="preserve">Общий срок выполнения работ: </w:t>
            </w:r>
            <w:r w:rsidR="002E708E" w:rsidRPr="002E708E">
              <w:rPr>
                <w:rFonts w:ascii="Times New Roman" w:hAnsi="Times New Roman" w:cs="Times New Roman"/>
              </w:rPr>
              <w:t>01 апреля 2019 – 20 мая 2019</w:t>
            </w:r>
            <w:r w:rsidR="002E708E">
              <w:rPr>
                <w:rFonts w:ascii="Times New Roman" w:hAnsi="Times New Roman" w:cs="Times New Roman"/>
              </w:rPr>
              <w:t>.</w:t>
            </w:r>
          </w:p>
          <w:p w:rsidR="00156FCA" w:rsidRPr="002E708E" w:rsidRDefault="00156FCA" w:rsidP="00156FCA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2E708E">
              <w:rPr>
                <w:rFonts w:ascii="Times New Roman" w:hAnsi="Times New Roman" w:cs="Times New Roman"/>
              </w:rPr>
              <w:t>Предоставляемый материал:</w:t>
            </w:r>
          </w:p>
          <w:p w:rsidR="00156FCA" w:rsidRPr="002E708E" w:rsidRDefault="00156FCA" w:rsidP="00156FCA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2E708E">
              <w:rPr>
                <w:rFonts w:ascii="Times New Roman" w:hAnsi="Times New Roman" w:cs="Times New Roman"/>
              </w:rPr>
              <w:t xml:space="preserve">Первичная информация — заполненные анкеты (в электронном виде) и база данных по результатам опроса (в электронном виде, формат — </w:t>
            </w:r>
            <w:proofErr w:type="spellStart"/>
            <w:r w:rsidRPr="002E708E">
              <w:rPr>
                <w:rFonts w:ascii="Times New Roman" w:hAnsi="Times New Roman" w:cs="Times New Roman"/>
              </w:rPr>
              <w:t>Excel</w:t>
            </w:r>
            <w:proofErr w:type="spellEnd"/>
            <w:r w:rsidRPr="002E708E">
              <w:rPr>
                <w:rFonts w:ascii="Times New Roman" w:hAnsi="Times New Roman" w:cs="Times New Roman"/>
              </w:rPr>
              <w:t>).</w:t>
            </w:r>
            <w:r w:rsidR="00333A74" w:rsidRPr="002E708E">
              <w:rPr>
                <w:rFonts w:ascii="Times New Roman" w:hAnsi="Times New Roman" w:cs="Times New Roman"/>
              </w:rPr>
              <w:t xml:space="preserve"> </w:t>
            </w:r>
          </w:p>
          <w:p w:rsidR="00333A74" w:rsidRPr="002E708E" w:rsidRDefault="00333A74" w:rsidP="00156FCA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2E708E">
              <w:rPr>
                <w:rFonts w:ascii="Times New Roman" w:hAnsi="Times New Roman" w:cs="Times New Roman"/>
              </w:rPr>
              <w:lastRenderedPageBreak/>
              <w:t xml:space="preserve">Результат исследования предоставляется в виде отчета с описанием </w:t>
            </w:r>
            <w:r w:rsidR="003556ED" w:rsidRPr="002E708E">
              <w:rPr>
                <w:rFonts w:ascii="Times New Roman" w:hAnsi="Times New Roman" w:cs="Times New Roman"/>
              </w:rPr>
              <w:t xml:space="preserve">выводов и графической интерпретацией полученных данных. </w:t>
            </w:r>
          </w:p>
          <w:p w:rsidR="00156FCA" w:rsidRPr="002E708E" w:rsidRDefault="00156FCA" w:rsidP="00156FCA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2E708E">
              <w:rPr>
                <w:rFonts w:ascii="Times New Roman" w:hAnsi="Times New Roman" w:cs="Times New Roman"/>
              </w:rPr>
              <w:t>Выбор методов и/или моделей проведения исследований:</w:t>
            </w:r>
          </w:p>
          <w:p w:rsidR="00156FCA" w:rsidRPr="002E708E" w:rsidRDefault="00333A74" w:rsidP="005C3D72">
            <w:pPr>
              <w:widowControl/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2E708E">
              <w:rPr>
                <w:rFonts w:ascii="Times New Roman" w:hAnsi="Times New Roman" w:cs="Times New Roman"/>
              </w:rPr>
              <w:t>Экономико-статистические методы;</w:t>
            </w:r>
          </w:p>
          <w:p w:rsidR="00156FCA" w:rsidRPr="002E708E" w:rsidRDefault="00156FCA" w:rsidP="005C3D72">
            <w:pPr>
              <w:widowControl/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E708E">
              <w:rPr>
                <w:rFonts w:ascii="Times New Roman" w:hAnsi="Times New Roman" w:cs="Times New Roman"/>
              </w:rPr>
              <w:t>Экст</w:t>
            </w:r>
            <w:r w:rsidR="002E2F14" w:rsidRPr="002E708E">
              <w:rPr>
                <w:rFonts w:ascii="Times New Roman" w:hAnsi="Times New Roman" w:cs="Times New Roman"/>
              </w:rPr>
              <w:t>р</w:t>
            </w:r>
            <w:r w:rsidRPr="002E708E">
              <w:rPr>
                <w:rFonts w:ascii="Times New Roman" w:hAnsi="Times New Roman" w:cs="Times New Roman"/>
              </w:rPr>
              <w:t>аполяционные</w:t>
            </w:r>
            <w:proofErr w:type="spellEnd"/>
            <w:r w:rsidRPr="002E708E">
              <w:rPr>
                <w:rFonts w:ascii="Times New Roman" w:hAnsi="Times New Roman" w:cs="Times New Roman"/>
              </w:rPr>
              <w:t xml:space="preserve"> методы;</w:t>
            </w:r>
          </w:p>
          <w:p w:rsidR="00156FCA" w:rsidRPr="002E708E" w:rsidRDefault="00156FCA" w:rsidP="005C3D72">
            <w:pPr>
              <w:widowControl/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2E708E">
              <w:rPr>
                <w:rFonts w:ascii="Times New Roman" w:hAnsi="Times New Roman" w:cs="Times New Roman"/>
              </w:rPr>
              <w:t>Оптимизационные методы;</w:t>
            </w:r>
          </w:p>
          <w:p w:rsidR="00156FCA" w:rsidRPr="002E708E" w:rsidRDefault="00156FCA" w:rsidP="005C3D72">
            <w:pPr>
              <w:widowControl/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2E708E">
              <w:rPr>
                <w:rFonts w:ascii="Times New Roman" w:hAnsi="Times New Roman" w:cs="Times New Roman"/>
              </w:rPr>
              <w:t>Эвристические методы;</w:t>
            </w:r>
          </w:p>
          <w:p w:rsidR="00156FCA" w:rsidRPr="002E708E" w:rsidRDefault="00333A74" w:rsidP="005C3D72">
            <w:pPr>
              <w:widowControl/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2E708E">
              <w:rPr>
                <w:rFonts w:ascii="Times New Roman" w:hAnsi="Times New Roman" w:cs="Times New Roman"/>
              </w:rPr>
              <w:t>Комплексные системы.</w:t>
            </w:r>
          </w:p>
          <w:p w:rsidR="00EC786A" w:rsidRPr="002E708E" w:rsidRDefault="005C3D72" w:rsidP="002E708E">
            <w:pPr>
              <w:widowControl/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E708E">
              <w:rPr>
                <w:rFonts w:ascii="Times New Roman" w:hAnsi="Times New Roman" w:cs="Times New Roman"/>
              </w:rPr>
              <w:t>Требования к исполнителям: наличие квалификации в области экономики и опыта проведения научных работ</w:t>
            </w:r>
            <w:r w:rsidR="007951AF">
              <w:rPr>
                <w:rFonts w:ascii="Times New Roman" w:hAnsi="Times New Roman" w:cs="Times New Roman"/>
              </w:rPr>
              <w:t>, исследований</w:t>
            </w:r>
            <w:r w:rsidRPr="002E708E">
              <w:rPr>
                <w:rFonts w:ascii="Times New Roman" w:hAnsi="Times New Roman" w:cs="Times New Roman"/>
              </w:rPr>
              <w:t>.</w:t>
            </w:r>
          </w:p>
        </w:tc>
      </w:tr>
      <w:tr w:rsidR="009817EA" w:rsidRPr="00F90FD0" w:rsidTr="00C37878">
        <w:tc>
          <w:tcPr>
            <w:tcW w:w="3168" w:type="dxa"/>
          </w:tcPr>
          <w:p w:rsidR="009817EA" w:rsidRPr="00F90FD0" w:rsidRDefault="009817EA" w:rsidP="00C37878">
            <w:pPr>
              <w:rPr>
                <w:rFonts w:ascii="Times New Roman" w:hAnsi="Times New Roman" w:cs="Times New Roman"/>
                <w:b/>
              </w:rPr>
            </w:pPr>
            <w:r w:rsidRPr="00F90FD0">
              <w:rPr>
                <w:rFonts w:ascii="Times New Roman" w:hAnsi="Times New Roman" w:cs="Times New Roman"/>
                <w:b/>
              </w:rPr>
              <w:lastRenderedPageBreak/>
              <w:t xml:space="preserve">2.3. Срок </w:t>
            </w:r>
            <w:r w:rsidR="00C37878">
              <w:rPr>
                <w:rFonts w:ascii="Times New Roman" w:hAnsi="Times New Roman" w:cs="Times New Roman"/>
                <w:b/>
              </w:rPr>
              <w:t>оказания услуги</w:t>
            </w:r>
            <w:r w:rsidRPr="00F90FD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97" w:type="dxa"/>
            <w:gridSpan w:val="2"/>
          </w:tcPr>
          <w:p w:rsidR="009817EA" w:rsidRPr="00F90FD0" w:rsidRDefault="00C37878" w:rsidP="00C37878">
            <w:pPr>
              <w:rPr>
                <w:rFonts w:ascii="Times New Roman" w:hAnsi="Times New Roman" w:cs="Times New Roman"/>
              </w:rPr>
            </w:pPr>
            <w:r w:rsidRPr="00C37878">
              <w:rPr>
                <w:rFonts w:ascii="Times New Roman" w:hAnsi="Times New Roman" w:cs="Times New Roman"/>
              </w:rPr>
              <w:t>01 апреля 2019 – 20 мая 2019</w:t>
            </w:r>
          </w:p>
        </w:tc>
      </w:tr>
      <w:tr w:rsidR="009817EA" w:rsidRPr="00F90FD0" w:rsidTr="00C37878">
        <w:tc>
          <w:tcPr>
            <w:tcW w:w="3168" w:type="dxa"/>
          </w:tcPr>
          <w:p w:rsidR="009817EA" w:rsidRPr="00F90FD0" w:rsidRDefault="009817EA" w:rsidP="00C37878">
            <w:pPr>
              <w:rPr>
                <w:rFonts w:ascii="Times New Roman" w:hAnsi="Times New Roman" w:cs="Times New Roman"/>
                <w:b/>
              </w:rPr>
            </w:pPr>
            <w:r w:rsidRPr="00F90FD0">
              <w:rPr>
                <w:rFonts w:ascii="Times New Roman" w:hAnsi="Times New Roman" w:cs="Times New Roman"/>
                <w:b/>
              </w:rPr>
              <w:t>2.4. Источник финансирования закупки:</w:t>
            </w:r>
          </w:p>
        </w:tc>
        <w:tc>
          <w:tcPr>
            <w:tcW w:w="6897" w:type="dxa"/>
            <w:gridSpan w:val="2"/>
          </w:tcPr>
          <w:p w:rsidR="009817EA" w:rsidRPr="00F90FD0" w:rsidRDefault="009817EA" w:rsidP="00C37878">
            <w:pPr>
              <w:rPr>
                <w:rFonts w:ascii="Times New Roman" w:hAnsi="Times New Roman" w:cs="Times New Roman"/>
              </w:rPr>
            </w:pPr>
            <w:r w:rsidRPr="00F90FD0">
              <w:rPr>
                <w:rFonts w:ascii="Times New Roman" w:hAnsi="Times New Roman" w:cs="Times New Roman"/>
              </w:rPr>
              <w:t>Средства проекта международной технической помощи «Развитие «</w:t>
            </w:r>
            <w:proofErr w:type="spellStart"/>
            <w:r w:rsidRPr="00F90FD0">
              <w:rPr>
                <w:rFonts w:ascii="Times New Roman" w:hAnsi="Times New Roman" w:cs="Times New Roman"/>
              </w:rPr>
              <w:t>Кастрычніцкага</w:t>
            </w:r>
            <w:proofErr w:type="spellEnd"/>
            <w:r w:rsidRPr="00F90F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FD0">
              <w:rPr>
                <w:rFonts w:ascii="Times New Roman" w:hAnsi="Times New Roman" w:cs="Times New Roman"/>
              </w:rPr>
              <w:t>эканамічнага</w:t>
            </w:r>
            <w:proofErr w:type="spellEnd"/>
            <w:r w:rsidRPr="00F90FD0">
              <w:rPr>
                <w:rFonts w:ascii="Times New Roman" w:hAnsi="Times New Roman" w:cs="Times New Roman"/>
              </w:rPr>
              <w:t xml:space="preserve"> форуму» – площадки для открытого диалога о возможных направлениях экономических реформ для Беларуси – для более эффективного и вовлеченного гражданского участия в процессе принятия решений по вопросам экономической политики на национальном и местном уровнях», регистрация №2/16/000810 от 20 июля 2016</w:t>
            </w:r>
            <w:r w:rsidR="005C65A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9817EA" w:rsidRPr="00F90FD0" w:rsidTr="00C37878">
        <w:tc>
          <w:tcPr>
            <w:tcW w:w="10065" w:type="dxa"/>
            <w:gridSpan w:val="3"/>
          </w:tcPr>
          <w:p w:rsidR="009817EA" w:rsidRPr="00F90FD0" w:rsidRDefault="009817EA" w:rsidP="00C37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FD0">
              <w:rPr>
                <w:rFonts w:ascii="Times New Roman" w:hAnsi="Times New Roman" w:cs="Times New Roman"/>
                <w:b/>
              </w:rPr>
              <w:t>3. Требования к участникам процедуры закупки</w:t>
            </w:r>
          </w:p>
        </w:tc>
      </w:tr>
      <w:tr w:rsidR="009817EA" w:rsidRPr="00F90FD0" w:rsidTr="00C37878">
        <w:tc>
          <w:tcPr>
            <w:tcW w:w="3168" w:type="dxa"/>
          </w:tcPr>
          <w:p w:rsidR="009817EA" w:rsidRPr="00F90FD0" w:rsidRDefault="009817EA" w:rsidP="00C37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7" w:type="dxa"/>
            <w:gridSpan w:val="2"/>
          </w:tcPr>
          <w:p w:rsidR="004D1D39" w:rsidRPr="00F90FD0" w:rsidRDefault="004D1D39" w:rsidP="00C37878">
            <w:pPr>
              <w:jc w:val="both"/>
              <w:rPr>
                <w:rFonts w:ascii="Times New Roman" w:hAnsi="Times New Roman" w:cs="Times New Roman"/>
              </w:rPr>
            </w:pPr>
            <w:r w:rsidRPr="00F90FD0">
              <w:rPr>
                <w:rFonts w:ascii="Times New Roman" w:hAnsi="Times New Roman" w:cs="Times New Roman"/>
              </w:rPr>
              <w:t>Участником процедуры закупки может быть индивидуальный предприниматель или юридическое лицо,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в документации о закупке в соответствии с настоящим Положением, за исключением юридических лиц и индивидуальных предпринимателей:</w:t>
            </w:r>
          </w:p>
          <w:p w:rsidR="004D1D39" w:rsidRPr="00F90FD0" w:rsidRDefault="004D1D39" w:rsidP="00C3787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F90FD0">
              <w:rPr>
                <w:rFonts w:ascii="Times New Roman" w:hAnsi="Times New Roman" w:cs="Times New Roman"/>
              </w:rPr>
              <w:t>находящихся в процессе ликвидации (прекращения деятельности), реорганизации или признанные в установленном законодательными актами порядке экономически несостоятельными (банкротами), за исключением находящихся в процедуре санации;</w:t>
            </w:r>
          </w:p>
          <w:p w:rsidR="004D1D39" w:rsidRPr="00F90FD0" w:rsidRDefault="004D1D39" w:rsidP="00C3787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F90FD0">
              <w:rPr>
                <w:rFonts w:ascii="Times New Roman" w:hAnsi="Times New Roman" w:cs="Times New Roman"/>
              </w:rPr>
              <w:t>представившие недостоверную информацию о себе;</w:t>
            </w:r>
          </w:p>
          <w:p w:rsidR="004D1D39" w:rsidRPr="00F90FD0" w:rsidRDefault="004D1D39" w:rsidP="00C3787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F90FD0">
              <w:rPr>
                <w:rFonts w:ascii="Times New Roman" w:hAnsi="Times New Roman" w:cs="Times New Roman"/>
              </w:rPr>
              <w:t xml:space="preserve">не представившие либо представившие неполную (неточную) информацию о себе и отказавшиеся представить соответствующую информацию; </w:t>
            </w:r>
          </w:p>
          <w:p w:rsidR="009817EA" w:rsidRPr="00F90FD0" w:rsidRDefault="004D1D39" w:rsidP="00C3787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F90FD0">
              <w:rPr>
                <w:rFonts w:ascii="Times New Roman" w:hAnsi="Times New Roman" w:cs="Times New Roman"/>
              </w:rPr>
              <w:t>не соответствующие квалификационным требованиям, установленным для конкретной процедуры в документации по закупке.</w:t>
            </w:r>
          </w:p>
        </w:tc>
      </w:tr>
      <w:tr w:rsidR="004D1D39" w:rsidRPr="00F90FD0" w:rsidTr="00C37878">
        <w:tc>
          <w:tcPr>
            <w:tcW w:w="10065" w:type="dxa"/>
            <w:gridSpan w:val="3"/>
          </w:tcPr>
          <w:p w:rsidR="004D1D39" w:rsidRPr="00F90FD0" w:rsidRDefault="004D1D39" w:rsidP="00C37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FD0">
              <w:rPr>
                <w:rFonts w:ascii="Times New Roman" w:hAnsi="Times New Roman" w:cs="Times New Roman"/>
                <w:b/>
              </w:rPr>
              <w:t>4. Порядок проведения процедуры и требования к оформлению ценового предложения</w:t>
            </w:r>
          </w:p>
        </w:tc>
      </w:tr>
      <w:tr w:rsidR="004D1D39" w:rsidRPr="00F90FD0" w:rsidTr="00C37878">
        <w:tc>
          <w:tcPr>
            <w:tcW w:w="3261" w:type="dxa"/>
            <w:gridSpan w:val="2"/>
          </w:tcPr>
          <w:p w:rsidR="004D1D39" w:rsidRPr="00F90FD0" w:rsidRDefault="00F74436" w:rsidP="00C37878">
            <w:pPr>
              <w:rPr>
                <w:rFonts w:ascii="Times New Roman" w:hAnsi="Times New Roman" w:cs="Times New Roman"/>
                <w:b/>
              </w:rPr>
            </w:pPr>
            <w:r w:rsidRPr="00F90FD0">
              <w:rPr>
                <w:rFonts w:ascii="Times New Roman" w:hAnsi="Times New Roman" w:cs="Times New Roman"/>
                <w:b/>
              </w:rPr>
              <w:t xml:space="preserve">4.1 </w:t>
            </w:r>
            <w:r w:rsidR="004D1D39" w:rsidRPr="00F90FD0">
              <w:rPr>
                <w:rFonts w:ascii="Times New Roman" w:hAnsi="Times New Roman" w:cs="Times New Roman"/>
                <w:b/>
              </w:rPr>
              <w:t>Окончательный срок приема коммерческих предложений</w:t>
            </w:r>
          </w:p>
        </w:tc>
        <w:tc>
          <w:tcPr>
            <w:tcW w:w="6804" w:type="dxa"/>
          </w:tcPr>
          <w:p w:rsidR="004D1D39" w:rsidRPr="00F90FD0" w:rsidRDefault="00F74436" w:rsidP="00C37878">
            <w:pPr>
              <w:jc w:val="both"/>
              <w:rPr>
                <w:rFonts w:ascii="Times New Roman" w:hAnsi="Times New Roman" w:cs="Times New Roman"/>
              </w:rPr>
            </w:pPr>
            <w:r w:rsidRPr="00F90FD0">
              <w:rPr>
                <w:rFonts w:ascii="Times New Roman" w:hAnsi="Times New Roman" w:cs="Times New Roman"/>
              </w:rPr>
              <w:t xml:space="preserve">До 18:00 </w:t>
            </w:r>
            <w:r w:rsidR="005C65AF">
              <w:rPr>
                <w:rFonts w:ascii="Times New Roman" w:hAnsi="Times New Roman" w:cs="Times New Roman"/>
              </w:rPr>
              <w:t>22</w:t>
            </w:r>
            <w:r w:rsidRPr="00F90FD0">
              <w:rPr>
                <w:rFonts w:ascii="Times New Roman" w:hAnsi="Times New Roman" w:cs="Times New Roman"/>
              </w:rPr>
              <w:t xml:space="preserve"> </w:t>
            </w:r>
            <w:r w:rsidR="00C37878">
              <w:rPr>
                <w:rFonts w:ascii="Times New Roman" w:hAnsi="Times New Roman" w:cs="Times New Roman"/>
              </w:rPr>
              <w:t>марта</w:t>
            </w:r>
            <w:r w:rsidRPr="00F90FD0">
              <w:rPr>
                <w:rFonts w:ascii="Times New Roman" w:hAnsi="Times New Roman" w:cs="Times New Roman"/>
              </w:rPr>
              <w:t xml:space="preserve"> 201</w:t>
            </w:r>
            <w:r w:rsidR="00C37878">
              <w:rPr>
                <w:rFonts w:ascii="Times New Roman" w:hAnsi="Times New Roman" w:cs="Times New Roman"/>
              </w:rPr>
              <w:t>9</w:t>
            </w:r>
            <w:r w:rsidRPr="00F90FD0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D1D39" w:rsidRPr="00F90FD0" w:rsidTr="00C37878">
        <w:tc>
          <w:tcPr>
            <w:tcW w:w="3261" w:type="dxa"/>
            <w:gridSpan w:val="2"/>
          </w:tcPr>
          <w:p w:rsidR="004D1D39" w:rsidRPr="00F90FD0" w:rsidRDefault="00F74436" w:rsidP="00C37878">
            <w:pPr>
              <w:rPr>
                <w:rFonts w:ascii="Times New Roman" w:hAnsi="Times New Roman" w:cs="Times New Roman"/>
                <w:b/>
              </w:rPr>
            </w:pPr>
            <w:r w:rsidRPr="00F90FD0">
              <w:rPr>
                <w:rFonts w:ascii="Times New Roman" w:hAnsi="Times New Roman" w:cs="Times New Roman"/>
                <w:b/>
              </w:rPr>
              <w:t>4.2 Способ предоставления коммерческих предложений</w:t>
            </w:r>
          </w:p>
        </w:tc>
        <w:tc>
          <w:tcPr>
            <w:tcW w:w="6804" w:type="dxa"/>
          </w:tcPr>
          <w:p w:rsidR="004D1D39" w:rsidRPr="00F90FD0" w:rsidRDefault="00C37878" w:rsidP="00C37878">
            <w:pPr>
              <w:rPr>
                <w:rFonts w:ascii="Times New Roman" w:hAnsi="Times New Roman" w:cs="Times New Roman"/>
              </w:rPr>
            </w:pPr>
            <w:r w:rsidRPr="00C37878">
              <w:rPr>
                <w:rFonts w:ascii="Times New Roman" w:hAnsi="Times New Roman" w:cs="Times New Roman"/>
              </w:rPr>
              <w:t>Оригиналы предложений необходимо присылать/доставлять в запечатанном конверте либо по электронной почте info.brest.frr@gmail.com (с последующим досылом оригиналов) либо приносить по адресу 224030 Брест, ул. Дзержинского 50-6, каб.40.</w:t>
            </w:r>
          </w:p>
        </w:tc>
      </w:tr>
      <w:tr w:rsidR="004D1D39" w:rsidRPr="00F90FD0" w:rsidTr="00C37878">
        <w:tc>
          <w:tcPr>
            <w:tcW w:w="3261" w:type="dxa"/>
            <w:gridSpan w:val="2"/>
          </w:tcPr>
          <w:p w:rsidR="004D1D39" w:rsidRPr="00F90FD0" w:rsidRDefault="00F74436" w:rsidP="00C37878">
            <w:pPr>
              <w:rPr>
                <w:rFonts w:ascii="Times New Roman" w:hAnsi="Times New Roman" w:cs="Times New Roman"/>
                <w:b/>
              </w:rPr>
            </w:pPr>
            <w:r w:rsidRPr="00F90FD0">
              <w:rPr>
                <w:rFonts w:ascii="Times New Roman" w:hAnsi="Times New Roman" w:cs="Times New Roman"/>
                <w:b/>
              </w:rPr>
              <w:lastRenderedPageBreak/>
              <w:t>4.3 Процедура рассмотрения коммерческих предложений</w:t>
            </w:r>
          </w:p>
        </w:tc>
        <w:tc>
          <w:tcPr>
            <w:tcW w:w="6804" w:type="dxa"/>
          </w:tcPr>
          <w:p w:rsidR="00F90FD0" w:rsidRPr="00F90FD0" w:rsidRDefault="00F90FD0" w:rsidP="00C37878">
            <w:pPr>
              <w:pStyle w:val="a4"/>
              <w:widowControl/>
              <w:numPr>
                <w:ilvl w:val="0"/>
                <w:numId w:val="9"/>
              </w:numPr>
              <w:spacing w:after="200" w:line="276" w:lineRule="auto"/>
              <w:ind w:left="397"/>
              <w:jc w:val="both"/>
              <w:rPr>
                <w:rFonts w:ascii="Times New Roman" w:hAnsi="Times New Roman" w:cs="Times New Roman"/>
              </w:rPr>
            </w:pPr>
            <w:r w:rsidRPr="00F90FD0">
              <w:rPr>
                <w:rFonts w:ascii="Times New Roman" w:hAnsi="Times New Roman" w:cs="Times New Roman"/>
              </w:rPr>
              <w:t xml:space="preserve">Коммерческие предложения участники подают в установленные сроки в произвольной форме, в запросе коммерческих предложений участников и должно содержать: </w:t>
            </w:r>
          </w:p>
          <w:p w:rsidR="00F90FD0" w:rsidRPr="00F90FD0" w:rsidRDefault="00F90FD0" w:rsidP="00C37878">
            <w:pPr>
              <w:pStyle w:val="a4"/>
              <w:widowControl/>
              <w:numPr>
                <w:ilvl w:val="1"/>
                <w:numId w:val="10"/>
              </w:numPr>
              <w:spacing w:after="200" w:line="276" w:lineRule="auto"/>
              <w:ind w:left="964"/>
              <w:jc w:val="both"/>
              <w:rPr>
                <w:rFonts w:ascii="Times New Roman" w:hAnsi="Times New Roman" w:cs="Times New Roman"/>
              </w:rPr>
            </w:pPr>
            <w:r w:rsidRPr="00F90FD0">
              <w:rPr>
                <w:rFonts w:ascii="Times New Roman" w:hAnsi="Times New Roman" w:cs="Times New Roman"/>
              </w:rPr>
              <w:t>полное наименование, юридический (почтовый) адрес, банковские реквизиты, контактные телефоны участника</w:t>
            </w:r>
            <w:r w:rsidR="00C37878">
              <w:rPr>
                <w:rFonts w:ascii="Times New Roman" w:hAnsi="Times New Roman" w:cs="Times New Roman"/>
              </w:rPr>
              <w:t>, электронный адрес</w:t>
            </w:r>
            <w:r w:rsidRPr="00F90FD0">
              <w:rPr>
                <w:rFonts w:ascii="Times New Roman" w:hAnsi="Times New Roman" w:cs="Times New Roman"/>
              </w:rPr>
              <w:t xml:space="preserve">; </w:t>
            </w:r>
          </w:p>
          <w:p w:rsidR="00F90FD0" w:rsidRPr="00F90FD0" w:rsidRDefault="00F90FD0" w:rsidP="00C37878">
            <w:pPr>
              <w:pStyle w:val="a4"/>
              <w:numPr>
                <w:ilvl w:val="1"/>
                <w:numId w:val="10"/>
              </w:numPr>
              <w:spacing w:line="276" w:lineRule="auto"/>
              <w:ind w:left="964"/>
              <w:jc w:val="both"/>
              <w:rPr>
                <w:rFonts w:ascii="Times New Roman" w:hAnsi="Times New Roman" w:cs="Times New Roman"/>
              </w:rPr>
            </w:pPr>
            <w:r w:rsidRPr="00F90FD0">
              <w:rPr>
                <w:rFonts w:ascii="Times New Roman" w:hAnsi="Times New Roman" w:cs="Times New Roman"/>
              </w:rPr>
              <w:t>цену предмета закупки, валюту платежа, валюту предложения участника;</w:t>
            </w:r>
          </w:p>
          <w:p w:rsidR="00F90FD0" w:rsidRPr="00F90FD0" w:rsidRDefault="005C65AF" w:rsidP="00C37878">
            <w:pPr>
              <w:pStyle w:val="a4"/>
              <w:numPr>
                <w:ilvl w:val="1"/>
                <w:numId w:val="10"/>
              </w:numPr>
              <w:spacing w:line="276" w:lineRule="auto"/>
              <w:ind w:left="96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тематическое направление исследования, применяемые способы, </w:t>
            </w:r>
            <w:r w:rsidR="00F90FD0" w:rsidRPr="00F90FD0">
              <w:rPr>
                <w:rFonts w:ascii="Times New Roman" w:hAnsi="Times New Roman" w:cs="Times New Roman"/>
              </w:rPr>
              <w:t>срок выполнения работ;</w:t>
            </w:r>
          </w:p>
          <w:p w:rsidR="00F90FD0" w:rsidRPr="00F90FD0" w:rsidRDefault="00F90FD0" w:rsidP="00C37878">
            <w:pPr>
              <w:pStyle w:val="a4"/>
              <w:numPr>
                <w:ilvl w:val="1"/>
                <w:numId w:val="10"/>
              </w:numPr>
              <w:spacing w:line="276" w:lineRule="auto"/>
              <w:ind w:left="964"/>
              <w:jc w:val="both"/>
              <w:rPr>
                <w:rFonts w:ascii="Times New Roman" w:hAnsi="Times New Roman" w:cs="Times New Roman"/>
              </w:rPr>
            </w:pPr>
            <w:r w:rsidRPr="00F90FD0">
              <w:rPr>
                <w:rFonts w:ascii="Times New Roman" w:hAnsi="Times New Roman" w:cs="Times New Roman"/>
              </w:rPr>
              <w:t>условия оплаты.</w:t>
            </w:r>
          </w:p>
          <w:p w:rsidR="00F90FD0" w:rsidRPr="00F90FD0" w:rsidRDefault="00F90FD0" w:rsidP="00C37878">
            <w:pPr>
              <w:pStyle w:val="a4"/>
              <w:widowControl/>
              <w:spacing w:after="200" w:line="276" w:lineRule="auto"/>
              <w:ind w:left="397"/>
              <w:jc w:val="both"/>
              <w:rPr>
                <w:rFonts w:ascii="Times New Roman" w:hAnsi="Times New Roman" w:cs="Times New Roman"/>
              </w:rPr>
            </w:pPr>
            <w:r w:rsidRPr="00F90FD0">
              <w:rPr>
                <w:rFonts w:ascii="Times New Roman" w:hAnsi="Times New Roman" w:cs="Times New Roman"/>
              </w:rPr>
              <w:t>Коммерческое предложение участника может содержать прочие условия (по его желанию).</w:t>
            </w:r>
          </w:p>
          <w:p w:rsidR="00F74436" w:rsidRPr="00F90FD0" w:rsidRDefault="00F90FD0" w:rsidP="00C37878">
            <w:pPr>
              <w:pStyle w:val="a4"/>
              <w:widowControl/>
              <w:numPr>
                <w:ilvl w:val="0"/>
                <w:numId w:val="9"/>
              </w:numPr>
              <w:spacing w:after="200" w:line="276" w:lineRule="auto"/>
              <w:ind w:left="397"/>
              <w:jc w:val="both"/>
              <w:rPr>
                <w:rFonts w:ascii="Times New Roman" w:hAnsi="Times New Roman" w:cs="Times New Roman"/>
              </w:rPr>
            </w:pPr>
            <w:r w:rsidRPr="00F90FD0">
              <w:rPr>
                <w:rFonts w:ascii="Times New Roman" w:hAnsi="Times New Roman" w:cs="Times New Roman"/>
              </w:rPr>
              <w:t>В течение двух</w:t>
            </w:r>
            <w:r w:rsidR="00F74436" w:rsidRPr="00F90FD0">
              <w:rPr>
                <w:rFonts w:ascii="Times New Roman" w:hAnsi="Times New Roman" w:cs="Times New Roman"/>
              </w:rPr>
              <w:t xml:space="preserve"> рабочих дней коммерческие предложения проверяются исполнителем на предмет соответствия требованиям, указанным в приглашении к участию. Параллельно проводится оценка квалификационных данных участников. По результатам данных действий производится выбор одного  </w:t>
            </w:r>
            <w:r w:rsidR="005C65AF">
              <w:rPr>
                <w:rFonts w:ascii="Times New Roman" w:hAnsi="Times New Roman" w:cs="Times New Roman"/>
              </w:rPr>
              <w:t>исполнителя</w:t>
            </w:r>
            <w:r w:rsidR="00F74436" w:rsidRPr="00F90FD0">
              <w:rPr>
                <w:rFonts w:ascii="Times New Roman" w:hAnsi="Times New Roman" w:cs="Times New Roman"/>
              </w:rPr>
              <w:t>.</w:t>
            </w:r>
          </w:p>
          <w:p w:rsidR="00F74436" w:rsidRPr="00F90FD0" w:rsidRDefault="00F74436" w:rsidP="00C37878">
            <w:pPr>
              <w:pStyle w:val="a4"/>
              <w:widowControl/>
              <w:numPr>
                <w:ilvl w:val="0"/>
                <w:numId w:val="9"/>
              </w:numPr>
              <w:spacing w:after="200" w:line="276" w:lineRule="auto"/>
              <w:ind w:left="397"/>
              <w:jc w:val="both"/>
              <w:rPr>
                <w:rFonts w:ascii="Times New Roman" w:hAnsi="Times New Roman" w:cs="Times New Roman"/>
              </w:rPr>
            </w:pPr>
            <w:r w:rsidRPr="00F90FD0">
              <w:rPr>
                <w:rFonts w:ascii="Times New Roman" w:hAnsi="Times New Roman" w:cs="Times New Roman"/>
              </w:rPr>
              <w:t xml:space="preserve">После принятия решения о выборе победителя или победителей в срок не позднее дня, следующего за днем принятия такого решения, исполнителю необходимо направить уведомление: </w:t>
            </w:r>
          </w:p>
          <w:p w:rsidR="00F74436" w:rsidRPr="00F90FD0" w:rsidRDefault="00F74436" w:rsidP="00C37878">
            <w:pPr>
              <w:pStyle w:val="a4"/>
              <w:widowControl/>
              <w:numPr>
                <w:ilvl w:val="1"/>
                <w:numId w:val="11"/>
              </w:numPr>
              <w:spacing w:after="200" w:line="276" w:lineRule="auto"/>
              <w:ind w:left="964" w:hanging="284"/>
              <w:jc w:val="both"/>
              <w:rPr>
                <w:rFonts w:ascii="Times New Roman" w:hAnsi="Times New Roman" w:cs="Times New Roman"/>
              </w:rPr>
            </w:pPr>
            <w:r w:rsidRPr="00F90FD0">
              <w:rPr>
                <w:rFonts w:ascii="Times New Roman" w:hAnsi="Times New Roman" w:cs="Times New Roman"/>
              </w:rPr>
              <w:t>участника, выбранного исполнителем, об акцепте его предложения по процедуре запроса коммерческих предложений;</w:t>
            </w:r>
          </w:p>
          <w:p w:rsidR="00F74436" w:rsidRPr="00F90FD0" w:rsidRDefault="00F74436" w:rsidP="00C37878">
            <w:pPr>
              <w:pStyle w:val="a4"/>
              <w:widowControl/>
              <w:numPr>
                <w:ilvl w:val="1"/>
                <w:numId w:val="11"/>
              </w:numPr>
              <w:spacing w:after="200" w:line="276" w:lineRule="auto"/>
              <w:ind w:left="964" w:hanging="284"/>
              <w:jc w:val="both"/>
              <w:rPr>
                <w:rFonts w:ascii="Times New Roman" w:hAnsi="Times New Roman" w:cs="Times New Roman"/>
              </w:rPr>
            </w:pPr>
            <w:r w:rsidRPr="00F90FD0">
              <w:rPr>
                <w:rFonts w:ascii="Times New Roman" w:hAnsi="Times New Roman" w:cs="Times New Roman"/>
              </w:rPr>
              <w:t>об отклонении предложения, поступившего на процедуру запроса коммерческих предложений.</w:t>
            </w:r>
          </w:p>
          <w:p w:rsidR="00F74436" w:rsidRPr="00F90FD0" w:rsidRDefault="00F74436" w:rsidP="00C37878">
            <w:pPr>
              <w:pStyle w:val="a4"/>
              <w:widowControl/>
              <w:numPr>
                <w:ilvl w:val="0"/>
                <w:numId w:val="9"/>
              </w:numPr>
              <w:spacing w:after="200" w:line="276" w:lineRule="auto"/>
              <w:ind w:left="397"/>
              <w:jc w:val="both"/>
              <w:rPr>
                <w:rFonts w:ascii="Times New Roman" w:hAnsi="Times New Roman" w:cs="Times New Roman"/>
              </w:rPr>
            </w:pPr>
            <w:r w:rsidRPr="00F90FD0">
              <w:rPr>
                <w:rFonts w:ascii="Times New Roman" w:hAnsi="Times New Roman" w:cs="Times New Roman"/>
              </w:rPr>
              <w:t>Уведомления направляются в адрес участников по электронной почте.</w:t>
            </w:r>
          </w:p>
          <w:p w:rsidR="004D1D39" w:rsidRPr="00F90FD0" w:rsidRDefault="00F74436" w:rsidP="00C37878">
            <w:pPr>
              <w:pStyle w:val="a4"/>
              <w:widowControl/>
              <w:numPr>
                <w:ilvl w:val="0"/>
                <w:numId w:val="9"/>
              </w:numPr>
              <w:spacing w:after="200" w:line="276" w:lineRule="auto"/>
              <w:ind w:left="397"/>
              <w:jc w:val="both"/>
              <w:rPr>
                <w:rFonts w:ascii="Times New Roman" w:hAnsi="Times New Roman" w:cs="Times New Roman"/>
              </w:rPr>
            </w:pPr>
            <w:r w:rsidRPr="00F90FD0">
              <w:rPr>
                <w:rFonts w:ascii="Times New Roman" w:hAnsi="Times New Roman" w:cs="Times New Roman"/>
              </w:rPr>
              <w:t xml:space="preserve">Договор на закупку может быть заключен не ранее чем </w:t>
            </w:r>
            <w:r w:rsidR="00F90FD0" w:rsidRPr="00F90FD0">
              <w:rPr>
                <w:rFonts w:ascii="Times New Roman" w:hAnsi="Times New Roman" w:cs="Times New Roman"/>
              </w:rPr>
              <w:t xml:space="preserve">через </w:t>
            </w:r>
            <w:r w:rsidRPr="00F90FD0">
              <w:rPr>
                <w:rFonts w:ascii="Times New Roman" w:hAnsi="Times New Roman" w:cs="Times New Roman"/>
              </w:rPr>
              <w:t>два календарных дня после выбора победителя.</w:t>
            </w:r>
          </w:p>
        </w:tc>
      </w:tr>
    </w:tbl>
    <w:tbl>
      <w:tblPr>
        <w:tblStyle w:val="a3"/>
        <w:tblW w:w="992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6"/>
        <w:gridCol w:w="5103"/>
      </w:tblGrid>
      <w:tr w:rsidR="004D1D39" w:rsidRPr="00F90FD0" w:rsidTr="00F90FD0">
        <w:tc>
          <w:tcPr>
            <w:tcW w:w="4826" w:type="dxa"/>
          </w:tcPr>
          <w:p w:rsidR="004D1D39" w:rsidRPr="00F90FD0" w:rsidRDefault="004D1D39" w:rsidP="00F90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D1D39" w:rsidRPr="00F90FD0" w:rsidRDefault="004D1D39" w:rsidP="00F90F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D75E0" w:rsidRPr="00F90FD0" w:rsidRDefault="001D75E0">
      <w:pPr>
        <w:rPr>
          <w:rFonts w:ascii="Times New Roman" w:hAnsi="Times New Roman" w:cs="Times New Roman"/>
          <w:sz w:val="22"/>
          <w:szCs w:val="22"/>
        </w:rPr>
      </w:pPr>
    </w:p>
    <w:sectPr w:rsidR="001D75E0" w:rsidRPr="00F90FD0" w:rsidSect="00C37878">
      <w:headerReference w:type="default" r:id="rId8"/>
      <w:headerReference w:type="firs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550" w:rsidRDefault="00C55550" w:rsidP="00CE05B1">
      <w:r>
        <w:separator/>
      </w:r>
    </w:p>
  </w:endnote>
  <w:endnote w:type="continuationSeparator" w:id="0">
    <w:p w:rsidR="00C55550" w:rsidRDefault="00C55550" w:rsidP="00CE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550" w:rsidRDefault="00C55550" w:rsidP="00CE05B1">
      <w:r>
        <w:separator/>
      </w:r>
    </w:p>
  </w:footnote>
  <w:footnote w:type="continuationSeparator" w:id="0">
    <w:p w:rsidR="00C55550" w:rsidRDefault="00C55550" w:rsidP="00CE0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601" w:type="dxa"/>
      <w:tblLayout w:type="fixed"/>
      <w:tblLook w:val="04A0" w:firstRow="1" w:lastRow="0" w:firstColumn="1" w:lastColumn="0" w:noHBand="0" w:noVBand="1"/>
    </w:tblPr>
    <w:tblGrid>
      <w:gridCol w:w="3544"/>
      <w:gridCol w:w="2977"/>
      <w:gridCol w:w="3827"/>
    </w:tblGrid>
    <w:tr w:rsidR="00CE05B1" w:rsidRPr="00CE05B1" w:rsidTr="005E2F25">
      <w:tc>
        <w:tcPr>
          <w:tcW w:w="3544" w:type="dxa"/>
          <w:shd w:val="clear" w:color="auto" w:fill="auto"/>
        </w:tcPr>
        <w:p w:rsidR="00CE05B1" w:rsidRPr="00CE05B1" w:rsidRDefault="00CE05B1" w:rsidP="00CE05B1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6480"/>
            </w:tabs>
            <w:spacing w:line="276" w:lineRule="auto"/>
            <w:jc w:val="right"/>
            <w:rPr>
              <w:noProof/>
              <w:lang w:val="en-US"/>
            </w:rPr>
          </w:pPr>
        </w:p>
      </w:tc>
      <w:tc>
        <w:tcPr>
          <w:tcW w:w="2977" w:type="dxa"/>
          <w:shd w:val="clear" w:color="auto" w:fill="auto"/>
        </w:tcPr>
        <w:p w:rsidR="00CE05B1" w:rsidRPr="00CE05B1" w:rsidRDefault="00CE05B1" w:rsidP="00CE05B1">
          <w:pPr>
            <w:spacing w:line="276" w:lineRule="auto"/>
          </w:pPr>
        </w:p>
      </w:tc>
      <w:tc>
        <w:tcPr>
          <w:tcW w:w="3827" w:type="dxa"/>
        </w:tcPr>
        <w:p w:rsidR="00CE05B1" w:rsidRPr="00CE05B1" w:rsidRDefault="00CE05B1" w:rsidP="00CE05B1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6480"/>
            </w:tabs>
            <w:rPr>
              <w:rFonts w:ascii="Calibri Light" w:hAnsi="Calibri Light" w:cs="Calibri Light"/>
              <w:bCs/>
              <w:iCs/>
              <w:sz w:val="17"/>
              <w:szCs w:val="17"/>
              <w:lang w:val="en-US"/>
            </w:rPr>
          </w:pPr>
        </w:p>
      </w:tc>
    </w:tr>
  </w:tbl>
  <w:p w:rsidR="00CE05B1" w:rsidRPr="00CE05B1" w:rsidRDefault="00CE05B1" w:rsidP="00CE05B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601" w:type="dxa"/>
      <w:tblLayout w:type="fixed"/>
      <w:tblLook w:val="04A0" w:firstRow="1" w:lastRow="0" w:firstColumn="1" w:lastColumn="0" w:noHBand="0" w:noVBand="1"/>
    </w:tblPr>
    <w:tblGrid>
      <w:gridCol w:w="3544"/>
      <w:gridCol w:w="2977"/>
      <w:gridCol w:w="3827"/>
    </w:tblGrid>
    <w:tr w:rsidR="00C37878" w:rsidRPr="00CE05B1" w:rsidTr="005E2F25">
      <w:tc>
        <w:tcPr>
          <w:tcW w:w="3544" w:type="dxa"/>
          <w:shd w:val="clear" w:color="auto" w:fill="auto"/>
        </w:tcPr>
        <w:p w:rsidR="00C37878" w:rsidRPr="00CE05B1" w:rsidRDefault="00C37878" w:rsidP="00C37878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6480"/>
            </w:tabs>
            <w:jc w:val="right"/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</w:pPr>
          <w:proofErr w:type="spellStart"/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  <w:t>Брэсцкі</w:t>
          </w:r>
          <w:proofErr w:type="spellEnd"/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  <w:t xml:space="preserve"> </w:t>
          </w:r>
          <w:proofErr w:type="spellStart"/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  <w:t>мясцовы</w:t>
          </w:r>
          <w:proofErr w:type="spellEnd"/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  <w:t xml:space="preserve"> фонд </w:t>
          </w:r>
          <w:proofErr w:type="spellStart"/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  <w:t>рэгіянальнага</w:t>
          </w:r>
          <w:proofErr w:type="spellEnd"/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  <w:t xml:space="preserve"> </w:t>
          </w:r>
          <w:proofErr w:type="spellStart"/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  <w:t>развіцця</w:t>
          </w:r>
          <w:proofErr w:type="spellEnd"/>
        </w:p>
        <w:p w:rsidR="00C37878" w:rsidRPr="00CE05B1" w:rsidRDefault="00C37878" w:rsidP="00C37878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6480"/>
            </w:tabs>
            <w:jc w:val="right"/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</w:pPr>
          <w:proofErr w:type="spellStart"/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  <w:t>вул</w:t>
          </w:r>
          <w:proofErr w:type="spellEnd"/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  <w:t xml:space="preserve">. </w:t>
          </w:r>
          <w:proofErr w:type="spellStart"/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  <w:t>Дзяржынскага</w:t>
          </w:r>
          <w:proofErr w:type="spellEnd"/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  <w:t>, 50-6, к. 40,</w:t>
          </w:r>
        </w:p>
        <w:p w:rsidR="00C37878" w:rsidRPr="00CE05B1" w:rsidRDefault="00C37878" w:rsidP="00C37878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6480"/>
            </w:tabs>
            <w:jc w:val="right"/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</w:pPr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  <w:t xml:space="preserve">224030, г. </w:t>
          </w:r>
          <w:proofErr w:type="spellStart"/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  <w:t>Брэст</w:t>
          </w:r>
          <w:proofErr w:type="spellEnd"/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  <w:t xml:space="preserve">, </w:t>
          </w:r>
          <w:proofErr w:type="spellStart"/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  <w:t>Рэспубліка</w:t>
          </w:r>
          <w:proofErr w:type="spellEnd"/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  <w:t xml:space="preserve"> Беларусь</w:t>
          </w:r>
        </w:p>
        <w:p w:rsidR="00C37878" w:rsidRPr="00CE05B1" w:rsidRDefault="00C37878" w:rsidP="00C37878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6480"/>
            </w:tabs>
            <w:jc w:val="right"/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</w:pPr>
          <w:proofErr w:type="spellStart"/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  <w:t>тэл</w:t>
          </w:r>
          <w:proofErr w:type="spellEnd"/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  <w:t xml:space="preserve"> .: +375339020004 факс: (0162) 50 04 21</w:t>
          </w:r>
        </w:p>
        <w:p w:rsidR="00C37878" w:rsidRPr="00CE05B1" w:rsidRDefault="00C37878" w:rsidP="00C37878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6480"/>
            </w:tabs>
            <w:jc w:val="right"/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</w:pPr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  <w:t>УНП 290927621</w:t>
          </w:r>
        </w:p>
        <w:p w:rsidR="00C37878" w:rsidRPr="00CE05B1" w:rsidRDefault="00C37878" w:rsidP="00C37878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6480"/>
            </w:tabs>
            <w:jc w:val="right"/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</w:pPr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  <w:t>р/с BY61BLBB30150290927621001001</w:t>
          </w:r>
        </w:p>
        <w:p w:rsidR="00C37878" w:rsidRPr="00CE05B1" w:rsidRDefault="00C37878" w:rsidP="00C37878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6480"/>
            </w:tabs>
            <w:jc w:val="right"/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</w:pPr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  <w:t xml:space="preserve">у </w:t>
          </w:r>
          <w:proofErr w:type="spellStart"/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  <w:t>дырэкцыі</w:t>
          </w:r>
          <w:proofErr w:type="spellEnd"/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  <w:t xml:space="preserve"> ААТ «</w:t>
          </w:r>
          <w:proofErr w:type="spellStart"/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  <w:t>Белінвестбанк</w:t>
          </w:r>
          <w:proofErr w:type="spellEnd"/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  <w:t xml:space="preserve">» па </w:t>
          </w:r>
          <w:proofErr w:type="spellStart"/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  <w:t>Брэсцкай</w:t>
          </w:r>
          <w:proofErr w:type="spellEnd"/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  <w:t xml:space="preserve"> </w:t>
          </w:r>
          <w:proofErr w:type="spellStart"/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  <w:t>вобласці</w:t>
          </w:r>
          <w:proofErr w:type="spellEnd"/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  <w:t xml:space="preserve">, </w:t>
          </w:r>
          <w:proofErr w:type="spellStart"/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  <w:t>вул</w:t>
          </w:r>
          <w:proofErr w:type="spellEnd"/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  <w:t xml:space="preserve">. </w:t>
          </w:r>
          <w:proofErr w:type="spellStart"/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  <w:t>Савецкая</w:t>
          </w:r>
          <w:proofErr w:type="spellEnd"/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  <w:t xml:space="preserve">, д. 50, 224030, г. </w:t>
          </w:r>
          <w:proofErr w:type="spellStart"/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  <w:t>Брэст</w:t>
          </w:r>
          <w:proofErr w:type="spellEnd"/>
        </w:p>
        <w:p w:rsidR="00C37878" w:rsidRPr="00CE05B1" w:rsidRDefault="00C37878" w:rsidP="00C37878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6480"/>
            </w:tabs>
            <w:jc w:val="right"/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</w:pPr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  <w:t>BIC BLBBBY2X</w:t>
          </w:r>
        </w:p>
        <w:p w:rsidR="00C37878" w:rsidRPr="00CE05B1" w:rsidRDefault="00C37878" w:rsidP="00C37878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6480"/>
            </w:tabs>
            <w:jc w:val="right"/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  <w:lang w:val="en-US"/>
            </w:rPr>
          </w:pPr>
          <w:bookmarkStart w:id="3" w:name="_Hlk521058444"/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  <w:lang w:val="en-US"/>
            </w:rPr>
            <w:t>email: info.brest.frr@gmail.com</w:t>
          </w:r>
        </w:p>
        <w:bookmarkEnd w:id="3"/>
        <w:p w:rsidR="00C37878" w:rsidRPr="00CE05B1" w:rsidRDefault="00C37878" w:rsidP="00C37878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6480"/>
            </w:tabs>
            <w:spacing w:line="276" w:lineRule="auto"/>
            <w:jc w:val="right"/>
            <w:rPr>
              <w:noProof/>
              <w:lang w:val="en-US"/>
            </w:rPr>
          </w:pPr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  <w:lang w:val="en-US"/>
            </w:rPr>
            <w:t>http://brest-fond.by/</w:t>
          </w:r>
        </w:p>
      </w:tc>
      <w:tc>
        <w:tcPr>
          <w:tcW w:w="2977" w:type="dxa"/>
          <w:shd w:val="clear" w:color="auto" w:fill="auto"/>
        </w:tcPr>
        <w:p w:rsidR="00C37878" w:rsidRPr="00CE05B1" w:rsidRDefault="00C37878" w:rsidP="00C37878">
          <w:pPr>
            <w:pStyle w:val="ab"/>
            <w:spacing w:line="276" w:lineRule="auto"/>
            <w:jc w:val="center"/>
            <w:rPr>
              <w:noProof/>
              <w:lang w:eastAsia="ru-RU" w:bidi="ar-SA"/>
            </w:rPr>
          </w:pPr>
        </w:p>
        <w:p w:rsidR="00C37878" w:rsidRPr="00CE05B1" w:rsidRDefault="00C37878" w:rsidP="00C37878">
          <w:pPr>
            <w:pStyle w:val="ab"/>
            <w:spacing w:line="276" w:lineRule="auto"/>
            <w:rPr>
              <w:noProof/>
              <w:lang w:eastAsia="ru-RU" w:bidi="ar-SA"/>
            </w:rPr>
          </w:pPr>
        </w:p>
        <w:p w:rsidR="00C37878" w:rsidRPr="00CE05B1" w:rsidRDefault="00C37878" w:rsidP="00C37878">
          <w:pPr>
            <w:pStyle w:val="ab"/>
            <w:spacing w:line="276" w:lineRule="auto"/>
            <w:ind w:hanging="107"/>
            <w:rPr>
              <w:noProof/>
              <w:lang w:val="ru-RU" w:eastAsia="ru-RU" w:bidi="ar-SA"/>
            </w:rPr>
          </w:pPr>
          <w:r w:rsidRPr="00CE05B1">
            <w:rPr>
              <w:noProof/>
              <w:lang w:val="ru-RU" w:eastAsia="ru-RU" w:bidi="ar-SA"/>
            </w:rPr>
            <w:drawing>
              <wp:inline distT="0" distB="0" distL="0" distR="0">
                <wp:extent cx="1933575" cy="771525"/>
                <wp:effectExtent l="0" t="0" r="9525" b="9525"/>
                <wp:docPr id="5" name="Рисунок 5" descr="100_c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100_c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37878" w:rsidRPr="00CE05B1" w:rsidRDefault="00C37878" w:rsidP="00C37878">
          <w:pPr>
            <w:spacing w:line="276" w:lineRule="auto"/>
          </w:pPr>
        </w:p>
      </w:tc>
      <w:tc>
        <w:tcPr>
          <w:tcW w:w="3827" w:type="dxa"/>
        </w:tcPr>
        <w:p w:rsidR="00C37878" w:rsidRPr="00CE05B1" w:rsidRDefault="00C37878" w:rsidP="00C37878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6480"/>
            </w:tabs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</w:pPr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  <w:t>Брестский местный фонд регионального развития</w:t>
          </w:r>
        </w:p>
        <w:p w:rsidR="00C37878" w:rsidRPr="00CE05B1" w:rsidRDefault="00C37878" w:rsidP="00C37878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6480"/>
            </w:tabs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</w:pPr>
          <w:bookmarkStart w:id="4" w:name="_Hlk2764321"/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  <w:t>ул. Дзержинского, 50-6, к. 40,</w:t>
          </w:r>
        </w:p>
        <w:p w:rsidR="00C37878" w:rsidRPr="00CE05B1" w:rsidRDefault="00C37878" w:rsidP="00C37878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6480"/>
            </w:tabs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</w:pPr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  <w:t>224030, г. Брест, Республика Беларусь</w:t>
          </w:r>
        </w:p>
        <w:p w:rsidR="00C37878" w:rsidRPr="00CE05B1" w:rsidRDefault="00C37878" w:rsidP="00C37878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6480"/>
            </w:tabs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</w:pPr>
          <w:bookmarkStart w:id="5" w:name="_Hlk2764353"/>
          <w:bookmarkEnd w:id="4"/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  <w:t>тел.: +375339020004 факс: (0162) 50 04 21</w:t>
          </w:r>
        </w:p>
        <w:bookmarkEnd w:id="5"/>
        <w:p w:rsidR="00C37878" w:rsidRPr="00CE05B1" w:rsidRDefault="00C37878" w:rsidP="00C37878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6480"/>
            </w:tabs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</w:pPr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  <w:t>УНП 290927621</w:t>
          </w:r>
        </w:p>
        <w:p w:rsidR="00C37878" w:rsidRPr="00CE05B1" w:rsidRDefault="00C37878" w:rsidP="00C37878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6480"/>
            </w:tabs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</w:pPr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  <w:t>р/с BY61BLBB30150290927621001001</w:t>
          </w:r>
        </w:p>
        <w:p w:rsidR="00C37878" w:rsidRPr="00CE05B1" w:rsidRDefault="00C37878" w:rsidP="00C37878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6480"/>
            </w:tabs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</w:pPr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  <w:t>в дирекции ОАО «</w:t>
          </w:r>
          <w:proofErr w:type="spellStart"/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  <w:t>Белинвестбанк</w:t>
          </w:r>
          <w:proofErr w:type="spellEnd"/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  <w:t>» по Брестской области, ул. Советская, д. 50, 224030, г. Брест</w:t>
          </w:r>
        </w:p>
        <w:p w:rsidR="00C37878" w:rsidRPr="00CE05B1" w:rsidRDefault="00C37878" w:rsidP="00C37878">
          <w:pPr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</w:pPr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  <w:t>BIC BLBBBY2X</w:t>
          </w:r>
        </w:p>
        <w:p w:rsidR="00C37878" w:rsidRPr="00CE05B1" w:rsidRDefault="00C37878" w:rsidP="00C37878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6480"/>
            </w:tabs>
            <w:rPr>
              <w:rStyle w:val="a9"/>
              <w:b w:val="0"/>
              <w:i w:val="0"/>
              <w:color w:val="auto"/>
              <w:lang w:val="en-US"/>
            </w:rPr>
          </w:pPr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  <w:lang w:val="en-US"/>
            </w:rPr>
            <w:t xml:space="preserve">email: </w:t>
          </w:r>
          <w:bookmarkStart w:id="6" w:name="_Hlk2764375"/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  <w:lang w:val="en-US"/>
            </w:rPr>
            <w:t>info.brest.frr@gmail.com</w:t>
          </w:r>
        </w:p>
        <w:bookmarkEnd w:id="6"/>
        <w:p w:rsidR="00C37878" w:rsidRPr="00CE05B1" w:rsidRDefault="00C37878" w:rsidP="00C37878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6480"/>
            </w:tabs>
            <w:rPr>
              <w:rFonts w:ascii="Calibri Light" w:hAnsi="Calibri Light" w:cs="Calibri Light"/>
              <w:bCs/>
              <w:iCs/>
              <w:sz w:val="17"/>
              <w:szCs w:val="17"/>
              <w:lang w:val="en-US"/>
            </w:rPr>
          </w:pPr>
          <w:r w:rsidRPr="00CE05B1">
            <w:rPr>
              <w:rStyle w:val="a9"/>
              <w:rFonts w:ascii="Calibri Light" w:hAnsi="Calibri Light" w:cs="Calibri Light"/>
              <w:b w:val="0"/>
              <w:i w:val="0"/>
              <w:color w:val="auto"/>
              <w:sz w:val="17"/>
              <w:szCs w:val="17"/>
            </w:rPr>
            <w:t>http://brest-fond.by/</w:t>
          </w:r>
        </w:p>
      </w:tc>
    </w:tr>
  </w:tbl>
  <w:p w:rsidR="00C37878" w:rsidRDefault="00C37878" w:rsidP="00C37878">
    <w:pPr>
      <w:pStyle w:val="a5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7798"/>
    <w:multiLevelType w:val="hybridMultilevel"/>
    <w:tmpl w:val="CE52D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F24CC"/>
    <w:multiLevelType w:val="hybridMultilevel"/>
    <w:tmpl w:val="AAC00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84439"/>
    <w:multiLevelType w:val="hybridMultilevel"/>
    <w:tmpl w:val="12A49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474C0"/>
    <w:multiLevelType w:val="hybridMultilevel"/>
    <w:tmpl w:val="5D1A2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8185D"/>
    <w:multiLevelType w:val="hybridMultilevel"/>
    <w:tmpl w:val="A288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8745EA2">
      <w:start w:val="1"/>
      <w:numFmt w:val="decimal"/>
      <w:lvlText w:val="%2."/>
      <w:lvlJc w:val="left"/>
      <w:pPr>
        <w:ind w:left="1440" w:hanging="360"/>
      </w:pPr>
      <w:rPr>
        <w:rFonts w:ascii="Times New Roman" w:eastAsia="Courier New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732D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ECF683F"/>
    <w:multiLevelType w:val="hybridMultilevel"/>
    <w:tmpl w:val="13A4C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2239D"/>
    <w:multiLevelType w:val="hybridMultilevel"/>
    <w:tmpl w:val="E3DAB9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F0D87"/>
    <w:multiLevelType w:val="hybridMultilevel"/>
    <w:tmpl w:val="45AC3EB4"/>
    <w:lvl w:ilvl="0" w:tplc="129C3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B509F"/>
    <w:multiLevelType w:val="hybridMultilevel"/>
    <w:tmpl w:val="909C553E"/>
    <w:lvl w:ilvl="0" w:tplc="0AD6EE2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6308B"/>
    <w:multiLevelType w:val="hybridMultilevel"/>
    <w:tmpl w:val="11DA3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E479B"/>
    <w:multiLevelType w:val="hybridMultilevel"/>
    <w:tmpl w:val="9184D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C2791"/>
    <w:multiLevelType w:val="hybridMultilevel"/>
    <w:tmpl w:val="34200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C1E1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4F0472B"/>
    <w:multiLevelType w:val="hybridMultilevel"/>
    <w:tmpl w:val="E4147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046B6"/>
    <w:multiLevelType w:val="hybridMultilevel"/>
    <w:tmpl w:val="E2AC9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54E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A0F6010"/>
    <w:multiLevelType w:val="hybridMultilevel"/>
    <w:tmpl w:val="9C1E9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"/>
  </w:num>
  <w:num w:numId="5">
    <w:abstractNumId w:val="7"/>
  </w:num>
  <w:num w:numId="6">
    <w:abstractNumId w:val="11"/>
  </w:num>
  <w:num w:numId="7">
    <w:abstractNumId w:val="0"/>
  </w:num>
  <w:num w:numId="8">
    <w:abstractNumId w:val="16"/>
  </w:num>
  <w:num w:numId="9">
    <w:abstractNumId w:val="4"/>
  </w:num>
  <w:num w:numId="10">
    <w:abstractNumId w:val="13"/>
  </w:num>
  <w:num w:numId="11">
    <w:abstractNumId w:val="5"/>
  </w:num>
  <w:num w:numId="12">
    <w:abstractNumId w:val="2"/>
  </w:num>
  <w:num w:numId="13">
    <w:abstractNumId w:val="6"/>
  </w:num>
  <w:num w:numId="14">
    <w:abstractNumId w:val="10"/>
  </w:num>
  <w:num w:numId="15">
    <w:abstractNumId w:val="14"/>
  </w:num>
  <w:num w:numId="16">
    <w:abstractNumId w:val="15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6A"/>
    <w:rsid w:val="000A5280"/>
    <w:rsid w:val="00124428"/>
    <w:rsid w:val="00156FCA"/>
    <w:rsid w:val="001D75E0"/>
    <w:rsid w:val="002E2F14"/>
    <w:rsid w:val="002E708E"/>
    <w:rsid w:val="00330872"/>
    <w:rsid w:val="00331A3F"/>
    <w:rsid w:val="00333A74"/>
    <w:rsid w:val="003556ED"/>
    <w:rsid w:val="003D7300"/>
    <w:rsid w:val="004432F7"/>
    <w:rsid w:val="0046636F"/>
    <w:rsid w:val="004D1D39"/>
    <w:rsid w:val="0053508A"/>
    <w:rsid w:val="00565719"/>
    <w:rsid w:val="005C3D72"/>
    <w:rsid w:val="005C65AF"/>
    <w:rsid w:val="005E7CF3"/>
    <w:rsid w:val="006222F8"/>
    <w:rsid w:val="00665E37"/>
    <w:rsid w:val="00686C27"/>
    <w:rsid w:val="007838F2"/>
    <w:rsid w:val="007951AF"/>
    <w:rsid w:val="007D393C"/>
    <w:rsid w:val="008F39EF"/>
    <w:rsid w:val="009817EA"/>
    <w:rsid w:val="00A44FD1"/>
    <w:rsid w:val="00C37878"/>
    <w:rsid w:val="00C55550"/>
    <w:rsid w:val="00C75752"/>
    <w:rsid w:val="00C761AD"/>
    <w:rsid w:val="00CA0A41"/>
    <w:rsid w:val="00CE05B1"/>
    <w:rsid w:val="00DD4EA4"/>
    <w:rsid w:val="00E4006A"/>
    <w:rsid w:val="00EC50CC"/>
    <w:rsid w:val="00EC786A"/>
    <w:rsid w:val="00F6002F"/>
    <w:rsid w:val="00F74436"/>
    <w:rsid w:val="00F90FD0"/>
    <w:rsid w:val="00FB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B76A7"/>
  <w15:docId w15:val="{106BB2EA-6B14-4792-9438-864857AD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78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786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05B1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5B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E05B1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5B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9">
    <w:name w:val="Emphasis"/>
    <w:uiPriority w:val="20"/>
    <w:qFormat/>
    <w:rsid w:val="00CE05B1"/>
    <w:rPr>
      <w:b/>
      <w:bCs/>
      <w:i/>
      <w:iCs/>
      <w:color w:val="5A5A5A"/>
    </w:rPr>
  </w:style>
  <w:style w:type="character" w:customStyle="1" w:styleId="aa">
    <w:name w:val="Без интервала Знак"/>
    <w:link w:val="ab"/>
    <w:uiPriority w:val="1"/>
    <w:locked/>
    <w:rsid w:val="00CE05B1"/>
    <w:rPr>
      <w:lang w:val="en-US" w:bidi="en-US"/>
    </w:rPr>
  </w:style>
  <w:style w:type="paragraph" w:styleId="ab">
    <w:name w:val="No Spacing"/>
    <w:basedOn w:val="a"/>
    <w:link w:val="aa"/>
    <w:uiPriority w:val="1"/>
    <w:qFormat/>
    <w:rsid w:val="00CE05B1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333A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3A7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E3831-CCBB-4B00-AFF7-E412501D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7</cp:revision>
  <dcterms:created xsi:type="dcterms:W3CDTF">2019-03-12T08:05:00Z</dcterms:created>
  <dcterms:modified xsi:type="dcterms:W3CDTF">2019-03-12T10:49:00Z</dcterms:modified>
</cp:coreProperties>
</file>